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B" w:rsidRDefault="00F72CAB" w:rsidP="00F72CAB">
      <w:pPr>
        <w:pStyle w:val="2"/>
        <w:shd w:val="clear" w:color="auto" w:fill="auto"/>
        <w:spacing w:after="0" w:line="302" w:lineRule="exact"/>
        <w:ind w:left="20" w:right="20" w:firstLine="660"/>
        <w:jc w:val="center"/>
      </w:pPr>
      <w:r>
        <w:t>Уважаемые руководители, индивидуальные предприниматели и главы КФХ!</w:t>
      </w:r>
    </w:p>
    <w:p w:rsidR="00F72CAB" w:rsidRDefault="00F72CAB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</w:p>
    <w:p w:rsidR="00366162" w:rsidRDefault="00F72CAB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Д</w:t>
      </w:r>
      <w:r>
        <w:t>оводит до Вашего сведения, что с 2021 году в соответствии с частью 7 статьи 8 Федерального закона от 29 ноября 2007 г. № 282-ФЗ «Об официальном статистическом учете и си</w:t>
      </w:r>
      <w:r>
        <w:t xml:space="preserve">стеме государственной статистики в Российской Федерации» 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</w:t>
      </w:r>
      <w:r>
        <w:rPr>
          <w:rStyle w:val="a5"/>
        </w:rPr>
        <w:t>обязаны</w:t>
      </w:r>
      <w:r>
        <w:rPr>
          <w:rStyle w:val="a6"/>
        </w:rPr>
        <w:t xml:space="preserve"> </w:t>
      </w:r>
      <w:r>
        <w:t>предоставлять первичные статистические дан</w:t>
      </w:r>
      <w:r>
        <w:t xml:space="preserve">ные по формам федерального статистического наблюдения исключительно в форме электронного документа (установленный Росстатом </w:t>
      </w:r>
      <w:r>
        <w:rPr>
          <w:lang w:val="en-US"/>
        </w:rPr>
        <w:t>xml</w:t>
      </w:r>
      <w:r>
        <w:t xml:space="preserve">-формат отчета), </w:t>
      </w:r>
      <w:r>
        <w:rPr>
          <w:rStyle w:val="a5"/>
        </w:rPr>
        <w:t>подписанного электронной подписью</w:t>
      </w:r>
      <w:r>
        <w:rPr>
          <w:rStyle w:val="a6"/>
        </w:rPr>
        <w:t>.</w:t>
      </w:r>
    </w:p>
    <w:p w:rsidR="00366162" w:rsidRDefault="00F72CAB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В текущем году в срок до 11 июня в Территориальный орган Федеральной службы г</w:t>
      </w:r>
      <w:r>
        <w:t xml:space="preserve">осударственной статистики по Челябинской области (далее именуется - Челябинскстат) необходимо предоставить статистическую отчетность по формам № 1-фермер и 4-сх «Сведения об итогах сева под урожай 2022 года» (далее именуется - отчеты) в форме электронного </w:t>
      </w:r>
      <w:r>
        <w:t>документа, подписанного электронной подписью.</w:t>
      </w:r>
    </w:p>
    <w:p w:rsidR="00366162" w:rsidRDefault="00F72CAB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В случае если, у главы крестьянского (фермерского) хозяйства или индивидуального предпринимателя отсутствует электронная подпись, а также возможность ее получения, необходимо обратиться к лицам, которые имеют э</w:t>
      </w:r>
      <w:r>
        <w:t>лектронную подпись и заполнить отчет за его подписью.</w:t>
      </w:r>
    </w:p>
    <w:p w:rsidR="00366162" w:rsidRDefault="00F72CAB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С 2022 года для при сдачи отчетов можно использовать электронную подпись, полученную в Федеральной налоговой службе. Она является универсальной. С порядком получения электронной подписи можно ознакомитс</w:t>
      </w:r>
      <w:r>
        <w:t xml:space="preserve">я на сайте Федеральной налоговой службы по ссылке </w:t>
      </w:r>
      <w:hyperlink r:id="rId8" w:history="1">
        <w:r>
          <w:rPr>
            <w:rStyle w:val="a3"/>
            <w:lang w:val="en-US"/>
          </w:rPr>
          <w:t>https</w:t>
        </w:r>
        <w:r w:rsidRPr="00F72CA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F72CAB">
          <w:rPr>
            <w:rStyle w:val="a3"/>
          </w:rPr>
          <w:t>.</w:t>
        </w:r>
        <w:r>
          <w:rPr>
            <w:rStyle w:val="a3"/>
            <w:lang w:val="en-US"/>
          </w:rPr>
          <w:t>nalog</w:t>
        </w:r>
        <w:r w:rsidRPr="00F72CAB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F72CA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F72CAB">
          <w:rPr>
            <w:rStyle w:val="a3"/>
          </w:rPr>
          <w:t>/</w:t>
        </w:r>
        <w:r>
          <w:rPr>
            <w:rStyle w:val="a3"/>
            <w:lang w:val="en-US"/>
          </w:rPr>
          <w:t>m</w:t>
        </w:r>
        <w:r w:rsidRPr="00F72CAB">
          <w:rPr>
            <w:rStyle w:val="a3"/>
          </w:rPr>
          <w:t>77/</w:t>
        </w:r>
        <w:r>
          <w:rPr>
            <w:rStyle w:val="a3"/>
            <w:lang w:val="en-US"/>
          </w:rPr>
          <w:t>related</w:t>
        </w:r>
        <w:r w:rsidRPr="00F72CAB">
          <w:rPr>
            <w:rStyle w:val="a3"/>
          </w:rPr>
          <w:t>_</w:t>
        </w:r>
        <w:r>
          <w:rPr>
            <w:rStyle w:val="a3"/>
            <w:lang w:val="en-US"/>
          </w:rPr>
          <w:t>activities</w:t>
        </w:r>
        <w:r w:rsidRPr="00F72CAB">
          <w:rPr>
            <w:rStyle w:val="a3"/>
          </w:rPr>
          <w:t>/</w:t>
        </w:r>
        <w:r>
          <w:rPr>
            <w:rStyle w:val="a3"/>
            <w:lang w:val="en-US"/>
          </w:rPr>
          <w:t>ucfns</w:t>
        </w:r>
        <w:r w:rsidRPr="00F72CAB">
          <w:rPr>
            <w:rStyle w:val="a3"/>
          </w:rPr>
          <w:t>/</w:t>
        </w:r>
        <w:r>
          <w:rPr>
            <w:rStyle w:val="a3"/>
            <w:lang w:val="en-US"/>
          </w:rPr>
          <w:t>el</w:t>
        </w:r>
        <w:r w:rsidRPr="00F72CAB">
          <w:rPr>
            <w:rStyle w:val="a3"/>
          </w:rPr>
          <w:t>_</w:t>
        </w:r>
        <w:r>
          <w:rPr>
            <w:rStyle w:val="a3"/>
            <w:lang w:val="en-US"/>
          </w:rPr>
          <w:t>sign</w:t>
        </w:r>
        <w:r w:rsidRPr="00F72CAB">
          <w:rPr>
            <w:rStyle w:val="a3"/>
          </w:rPr>
          <w:t>_</w:t>
        </w:r>
        <w:r>
          <w:rPr>
            <w:rStyle w:val="a3"/>
            <w:lang w:val="en-US"/>
          </w:rPr>
          <w:t>getting</w:t>
        </w:r>
        <w:r w:rsidRPr="00F72CAB">
          <w:rPr>
            <w:rStyle w:val="a3"/>
          </w:rPr>
          <w:t>/</w:t>
        </w:r>
      </w:hyperlink>
      <w:r w:rsidRPr="00F72CAB">
        <w:t>?.</w:t>
      </w:r>
    </w:p>
    <w:p w:rsidR="00366162" w:rsidRDefault="00F72CAB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>Способы передачи отчетов в электронном виде осущ</w:t>
      </w:r>
      <w:r>
        <w:t>ествляются двумя способами:</w:t>
      </w:r>
    </w:p>
    <w:p w:rsidR="00366162" w:rsidRDefault="00F72CAB">
      <w:pPr>
        <w:pStyle w:val="2"/>
        <w:numPr>
          <w:ilvl w:val="0"/>
          <w:numId w:val="1"/>
        </w:numPr>
        <w:shd w:val="clear" w:color="auto" w:fill="auto"/>
        <w:tabs>
          <w:tab w:val="left" w:pos="1059"/>
        </w:tabs>
        <w:spacing w:after="0" w:line="302" w:lineRule="exact"/>
        <w:ind w:left="20" w:firstLine="660"/>
        <w:jc w:val="both"/>
      </w:pPr>
      <w:r>
        <w:t xml:space="preserve">через онлайн-систему сбора отчетности (система </w:t>
      </w:r>
      <w:r>
        <w:rPr>
          <w:lang w:val="en-US"/>
        </w:rPr>
        <w:t>Web</w:t>
      </w:r>
      <w:r>
        <w:t>-сбора).</w:t>
      </w:r>
    </w:p>
    <w:p w:rsidR="00366162" w:rsidRDefault="00F72CAB">
      <w:pPr>
        <w:pStyle w:val="2"/>
        <w:shd w:val="clear" w:color="auto" w:fill="auto"/>
        <w:spacing w:after="0" w:line="302" w:lineRule="exact"/>
        <w:ind w:left="20" w:right="20" w:firstLine="660"/>
        <w:jc w:val="both"/>
      </w:pPr>
      <w:r>
        <w:t xml:space="preserve">Для регистрации в системе </w:t>
      </w:r>
      <w:r>
        <w:rPr>
          <w:lang w:val="en-US"/>
        </w:rPr>
        <w:t>Web</w:t>
      </w:r>
      <w:r>
        <w:t xml:space="preserve">-сбора необходимо написать письмо (на электронный ящик </w:t>
      </w:r>
      <w:r>
        <w:rPr>
          <w:rStyle w:val="1"/>
          <w:lang w:val="ru-RU"/>
        </w:rPr>
        <w:t xml:space="preserve">р74 </w:t>
      </w:r>
      <w:hyperlink r:id="rId9" w:history="1">
        <w:r>
          <w:rPr>
            <w:rStyle w:val="a3"/>
          </w:rPr>
          <w:t>12@gks.ru</w:t>
        </w:r>
      </w:hyperlink>
      <w:r w:rsidRPr="00F72CAB">
        <w:rPr>
          <w:rStyle w:val="1"/>
          <w:lang w:val="ru-RU"/>
        </w:rPr>
        <w:t>)</w:t>
      </w:r>
      <w:r w:rsidRPr="00F72CAB">
        <w:t xml:space="preserve"> </w:t>
      </w:r>
      <w:r>
        <w:t>с темой «Регистрация в системе Вебсбора</w:t>
      </w:r>
      <w:r>
        <w:t>», внутри письма указать код ОКПО и название организации. В ответном письме будут высланы пароль и дальнейшие инструкции.</w:t>
      </w:r>
    </w:p>
    <w:p w:rsidR="00366162" w:rsidRDefault="00F72CAB" w:rsidP="00F72CA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02" w:lineRule="exact"/>
        <w:ind w:left="20" w:right="20" w:firstLine="660"/>
        <w:jc w:val="both"/>
      </w:pPr>
      <w:r>
        <w:t xml:space="preserve">через телекоммуникационные каналы связи специализированных операторов связи (при заключении соглашений с Контур, </w:t>
      </w:r>
      <w:r w:rsidRPr="00F72CAB">
        <w:t>1</w:t>
      </w:r>
      <w:r>
        <w:rPr>
          <w:lang w:val="en-US"/>
        </w:rPr>
        <w:t>C</w:t>
      </w:r>
      <w:r w:rsidRPr="00F72CAB">
        <w:t xml:space="preserve"> </w:t>
      </w:r>
      <w:r>
        <w:t xml:space="preserve">и т.д.). Передача </w:t>
      </w:r>
      <w:r>
        <w:t>отчетов указанным способом осуществляется только с электронной подписью.</w:t>
      </w:r>
    </w:p>
    <w:p w:rsidR="00366162" w:rsidRDefault="00F72CAB">
      <w:pPr>
        <w:pStyle w:val="2"/>
        <w:shd w:val="clear" w:color="auto" w:fill="auto"/>
        <w:spacing w:after="0" w:line="302" w:lineRule="exact"/>
        <w:ind w:left="20" w:firstLine="660"/>
        <w:jc w:val="both"/>
      </w:pPr>
      <w:r>
        <w:t>Обращаем</w:t>
      </w:r>
      <w:r>
        <w:t xml:space="preserve"> Ваше внимание, что за непредставление первичных статистических данных вышеописанными способами в Челябинскстат </w:t>
      </w:r>
      <w:r>
        <w:t>респонденты подлежат привлечению к административной ответственности по статье 13.19. Кодекса Российской Федерации об административных правонарушениях:</w:t>
      </w:r>
    </w:p>
    <w:p w:rsidR="00366162" w:rsidRDefault="00F72CAB">
      <w:pPr>
        <w:pStyle w:val="2"/>
        <w:shd w:val="clear" w:color="auto" w:fill="auto"/>
        <w:spacing w:after="0" w:line="302" w:lineRule="exact"/>
        <w:ind w:left="680" w:right="2460"/>
      </w:pPr>
      <w:r>
        <w:t>для физических лиц штраф в размере 30 тыс. рублей; для юридических лиц штраф в размере 70 тыс. рублей.</w:t>
      </w:r>
    </w:p>
    <w:p w:rsidR="00366162" w:rsidRDefault="00F72CAB">
      <w:pPr>
        <w:pStyle w:val="2"/>
        <w:shd w:val="clear" w:color="auto" w:fill="auto"/>
        <w:spacing w:after="0" w:line="302" w:lineRule="exact"/>
        <w:ind w:left="20" w:firstLine="660"/>
        <w:jc w:val="both"/>
        <w:sectPr w:rsidR="00366162" w:rsidSect="00F72CAB">
          <w:headerReference w:type="default" r:id="rId10"/>
          <w:type w:val="continuous"/>
          <w:pgSz w:w="11909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t>В</w:t>
      </w:r>
      <w:r>
        <w:t xml:space="preserve"> случае непредставления сельскохозяйственными товаропроизводителями отчета по </w:t>
      </w:r>
      <w:r>
        <w:t>причине отсутствия электронной подписи фактическая посевная площадь будет не актуальна, а снижена на площадь не отчитавшихся сельскохозяйственных товаропроизводителей в электронной системе сбора данных, что скажется, в том числе на рейтинге района по показ</w:t>
      </w:r>
      <w:r>
        <w:t>ателю «Доля используемой пашни» и на выполнении планов по посевной.</w:t>
      </w:r>
    </w:p>
    <w:p w:rsidR="00366162" w:rsidRDefault="00366162">
      <w:pPr>
        <w:rPr>
          <w:sz w:val="2"/>
          <w:szCs w:val="2"/>
        </w:rPr>
        <w:sectPr w:rsidR="0036616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66162" w:rsidRDefault="00366162" w:rsidP="00F72CAB">
      <w:pPr>
        <w:pStyle w:val="21"/>
        <w:shd w:val="clear" w:color="auto" w:fill="auto"/>
        <w:spacing w:before="0"/>
        <w:ind w:right="1240"/>
      </w:pPr>
      <w:bookmarkStart w:id="0" w:name="_GoBack"/>
      <w:bookmarkEnd w:id="0"/>
    </w:p>
    <w:sectPr w:rsidR="00366162">
      <w:type w:val="continuous"/>
      <w:pgSz w:w="11909" w:h="16838"/>
      <w:pgMar w:top="1666" w:right="6995" w:bottom="1129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AB" w:rsidRDefault="00F72CAB">
      <w:r>
        <w:separator/>
      </w:r>
    </w:p>
  </w:endnote>
  <w:endnote w:type="continuationSeparator" w:id="0">
    <w:p w:rsidR="00F72CAB" w:rsidRDefault="00F7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AB" w:rsidRDefault="00F72CAB"/>
  </w:footnote>
  <w:footnote w:type="continuationSeparator" w:id="0">
    <w:p w:rsidR="00F72CAB" w:rsidRDefault="00F72C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62" w:rsidRDefault="00F72C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858520</wp:posOffset>
              </wp:positionV>
              <wp:extent cx="67310" cy="153035"/>
              <wp:effectExtent l="635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162" w:rsidRDefault="00F72CA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67.6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" filled="f" stroked="f">
              <v:textbox style="mso-fit-shape-to-text:t" inset="0,0,0,0">
                <w:txbxContent>
                  <w:p w:rsidR="00366162" w:rsidRDefault="00F72CA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C82"/>
    <w:multiLevelType w:val="multilevel"/>
    <w:tmpl w:val="017E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62"/>
    <w:rsid w:val="00366162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155pt-1pt">
    <w:name w:val="Основной текст + 15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ru-RU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4pt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680" w:line="20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155pt-1pt">
    <w:name w:val="Основной текст + 15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ru-RU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4pt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680" w:line="20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m77/related_activities/ucfns/el_sign_gett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2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Обабкова-Тарануха Олеся Андреевна</dc:creator>
  <cp:lastModifiedBy>Обабкова-Тарануха Олеся Андреевна</cp:lastModifiedBy>
  <cp:revision>1</cp:revision>
  <dcterms:created xsi:type="dcterms:W3CDTF">2022-05-17T03:33:00Z</dcterms:created>
  <dcterms:modified xsi:type="dcterms:W3CDTF">2022-05-17T03:41:00Z</dcterms:modified>
</cp:coreProperties>
</file>