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ind w:firstLine="0"/>
        <w:jc w:val="right"/>
      </w:pP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right="4534"/>
        <w:jc w:val="both"/>
      </w:pPr>
      <w:r>
        <w:rPr>
          <w:sz w:val="28"/>
          <w:szCs w:val="28"/>
        </w:rPr>
        <w:t xml:space="preserve">Об утверждении Положения о предоставлении субсидий на возмещение части затрат, связанных с развитием бизнеса</w:t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209-ФЗ </w:t>
      </w:r>
      <w:r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18.09.2020 № 1492</w:t>
      </w:r>
      <w:r>
        <w:rPr>
          <w:sz w:val="28"/>
          <w:szCs w:val="28"/>
        </w:rPr>
        <w:t xml:space="preserve"> «Об общих требованиях к нормативным </w:t>
      </w:r>
      <w:r>
        <w:rPr>
          <w:sz w:val="28"/>
          <w:szCs w:val="28"/>
        </w:rPr>
        <w:t xml:space="preserve">правовым </w:t>
      </w:r>
      <w:r>
        <w:rPr>
          <w:sz w:val="28"/>
          <w:szCs w:val="28"/>
        </w:rPr>
        <w:t xml:space="preserve">актам, муниципальным правовым актам, регулирующим предоставл</w:t>
      </w:r>
      <w:r>
        <w:rPr>
          <w:sz w:val="28"/>
          <w:szCs w:val="28"/>
        </w:rPr>
        <w:t xml:space="preserve">ение субсидий юридическим лицам, </w:t>
      </w:r>
      <w:r>
        <w:rPr>
          <w:sz w:val="28"/>
          <w:szCs w:val="28"/>
        </w:rPr>
        <w:t xml:space="preserve">индивидуальным предпринимателям, а также физическим лицам – производителя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цел</w:t>
      </w:r>
      <w:r>
        <w:rPr>
          <w:sz w:val="28"/>
          <w:szCs w:val="28"/>
        </w:rPr>
        <w:t xml:space="preserve">ях реализации муниципальной 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 xml:space="preserve">малого и среднег</w:t>
      </w:r>
      <w:r>
        <w:rPr>
          <w:sz w:val="28"/>
          <w:szCs w:val="28"/>
        </w:rPr>
        <w:t xml:space="preserve">о предпринимательства в Копейском городском округе</w:t>
      </w:r>
      <w:r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администрация Копейского городского округа </w:t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  <w:t xml:space="preserve">ПОСТАНОВЛЯЕТ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54"/>
        <w:numPr>
          <w:ilvl w:val="0"/>
          <w:numId w:val="5"/>
        </w:numPr>
        <w:ind w:left="0" w:right="0" w:firstLine="709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прилагаемое Положение о предоставлении субсидий на возмещение части затрат, связанных с развитием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numPr>
          <w:ilvl w:val="0"/>
          <w:numId w:val="5"/>
        </w:numPr>
        <w:ind w:left="0" w:right="0" w:firstLine="709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Отменить следующие постановления администрации Копейского городского округа Челябинской области: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от 20.07.2021 № 1637-п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предоставлении субсидий на возмещение части затрат, связанных с развитием бизнеса»;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от 24.08.2021 № 2015-п «О внесении изменений в постановление администрации Копейского городского округа от 20.07.2021 № 1637-п»;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от 09.03.2022 № 652-п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Копейского городского округа от 20.07.2021 № 1637-п</w:t>
      </w:r>
      <w:r>
        <w:rPr>
          <w:rFonts w:ascii="Times New Roman" w:hAnsi="Times New Roman"/>
          <w:sz w:val="28"/>
          <w:szCs w:val="28"/>
        </w:rPr>
        <w:t xml:space="preserve">»; </w:t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- 06.07.2022 № 1785-п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Копейского городского округа от 20.07.2021 № 1637-п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numPr>
          <w:ilvl w:val="0"/>
          <w:numId w:val="5"/>
        </w:numPr>
        <w:ind w:left="0" w:right="0" w:firstLine="709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Отделу прес</w:t>
      </w:r>
      <w:r>
        <w:rPr>
          <w:rFonts w:ascii="Times New Roman" w:hAnsi="Times New Roman"/>
          <w:sz w:val="28"/>
          <w:szCs w:val="28"/>
        </w:rPr>
        <w:t xml:space="preserve">с-службы адми</w:t>
      </w:r>
      <w:r>
        <w:rPr>
          <w:rFonts w:ascii="Times New Roman" w:hAnsi="Times New Roman"/>
          <w:sz w:val="28"/>
          <w:szCs w:val="28"/>
        </w:rPr>
        <w:t xml:space="preserve">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numPr>
          <w:ilvl w:val="0"/>
          <w:numId w:val="5"/>
        </w:numPr>
        <w:ind w:left="0" w:right="0" w:firstLine="720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numPr>
          <w:ilvl w:val="0"/>
          <w:numId w:val="5"/>
        </w:numPr>
        <w:ind w:left="0" w:right="0" w:firstLine="720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Копейского городского округа по финансам и экономике Пескову О.М.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4"/>
        <w:numPr>
          <w:ilvl w:val="0"/>
          <w:numId w:val="5"/>
        </w:numPr>
        <w:ind w:left="0" w:right="0" w:firstLine="720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5"/>
        <w:ind w:hanging="311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hanging="311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 городского округа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А.М. Фалейчи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</w:r>
      <w:r/>
    </w:p>
    <w:p>
      <w:pPr>
        <w:shd w:val="nil" w:color="auto" w:fill="FFFFFF"/>
        <w:rPr>
          <w:sz w:val="26"/>
          <w:szCs w:val="26"/>
        </w:rPr>
      </w:pPr>
      <w:r>
        <w:rPr>
          <w:sz w:val="26"/>
          <w:szCs w:val="26"/>
        </w:rPr>
        <w:br w:type="page"/>
      </w:r>
      <w:r/>
    </w:p>
    <w:p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</w:t>
      </w:r>
      <w:r/>
    </w:p>
    <w:p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 </w:t>
      </w:r>
      <w:r>
        <w:rPr>
          <w:sz w:val="26"/>
          <w:szCs w:val="26"/>
        </w:rPr>
        <w:t xml:space="preserve">Копейского</w:t>
      </w:r>
      <w:r>
        <w:rPr>
          <w:sz w:val="26"/>
          <w:szCs w:val="26"/>
        </w:rPr>
        <w:t xml:space="preserve"> городского округа</w:t>
      </w:r>
      <w:r/>
    </w:p>
    <w:p>
      <w:pPr>
        <w:ind w:left="5529"/>
        <w:jc w:val="both"/>
        <w:tabs>
          <w:tab w:val="left" w:pos="873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 ___________ № __________</w:t>
      </w:r>
      <w:r>
        <w:rPr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Положение</w:t>
      </w:r>
      <w:r/>
    </w:p>
    <w:p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предоставлении субсидий на возмещение части затрат,</w:t>
      </w:r>
      <w:r>
        <w:rPr>
          <w:bCs/>
          <w:sz w:val="26"/>
          <w:szCs w:val="26"/>
        </w:rPr>
        <w:br/>
        <w:t xml:space="preserve">связанных с развитием бизнеса</w:t>
      </w:r>
      <w:r/>
    </w:p>
    <w:p>
      <w:pPr>
        <w:pStyle w:val="641"/>
        <w:jc w:val="center"/>
        <w:widowControl/>
        <w:tabs>
          <w:tab w:val="left" w:pos="1134" w:leader="none"/>
        </w:tabs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  <w:r/>
    </w:p>
    <w:p>
      <w:pPr>
        <w:pStyle w:val="641"/>
        <w:jc w:val="center"/>
        <w:widowControl/>
        <w:tabs>
          <w:tab w:val="left" w:pos="1134" w:leader="none"/>
        </w:tabs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  <w:r/>
    </w:p>
    <w:p>
      <w:pPr>
        <w:pStyle w:val="642"/>
        <w:ind w:firstLine="0"/>
        <w:jc w:val="center"/>
        <w:spacing w:before="60"/>
        <w:widowControl/>
        <w:tabs>
          <w:tab w:val="left" w:pos="1134" w:leader="none"/>
          <w:tab w:val="left" w:pos="3300" w:leader="none"/>
          <w:tab w:val="left" w:pos="3700" w:leader="none"/>
          <w:tab w:val="left" w:pos="380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. Общие положения о предоставлении субсидий</w:t>
      </w:r>
      <w:r/>
    </w:p>
    <w:p>
      <w:pPr>
        <w:pStyle w:val="642"/>
        <w:ind w:firstLine="0"/>
        <w:spacing w:before="60"/>
        <w:widowControl/>
        <w:tabs>
          <w:tab w:val="left" w:pos="1134" w:leader="none"/>
          <w:tab w:val="left" w:pos="3300" w:leader="none"/>
          <w:tab w:val="left" w:pos="3700" w:leader="none"/>
          <w:tab w:val="left" w:pos="380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 Положение о предоставлении субсидий на возмещение части затрат, связанных с развитием бизнеса (далее – Положение) разработано </w:t>
      </w:r>
      <w:r>
        <w:rPr>
          <w:bCs/>
          <w:sz w:val="26"/>
          <w:szCs w:val="26"/>
        </w:rPr>
        <w:t xml:space="preserve">в целях реализации муниципальной программы «Развитие субъектов малого и среднего </w:t>
      </w:r>
      <w:r>
        <w:rPr>
          <w:bCs/>
          <w:sz w:val="26"/>
          <w:szCs w:val="26"/>
        </w:rPr>
        <w:t xml:space="preserve">предпринимательства </w:t>
      </w:r>
      <w:r>
        <w:rPr>
          <w:bCs/>
          <w:sz w:val="26"/>
          <w:szCs w:val="26"/>
        </w:rPr>
        <w:t xml:space="preserve">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Копейском</w:t>
      </w:r>
      <w:r>
        <w:rPr>
          <w:bCs/>
          <w:sz w:val="26"/>
          <w:szCs w:val="26"/>
        </w:rPr>
        <w:t xml:space="preserve"> городском округе Челябинской области» (далее – муниципальная программа).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2. Основные понятия, используемые в настоящем Положении:</w:t>
      </w:r>
      <w:r/>
    </w:p>
    <w:p>
      <w:pPr>
        <w:pStyle w:val="642"/>
        <w:ind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 субъекты малого и среднего предпринимательства (далее – субъект МСП) – хозяйственные общес</w:t>
      </w:r>
      <w:r>
        <w:rPr>
          <w:rFonts w:ascii="Times New Roman" w:hAnsi="Times New Roman"/>
          <w:sz w:val="26"/>
          <w:szCs w:val="26"/>
        </w:rPr>
        <w:t xml:space="preserve">тва, хозяйственные товарищества, хозяйственные партнерства, производственные кооперативы, крестьянские (фермерские) хозяйства</w:t>
      </w:r>
      <w:r>
        <w:rPr>
          <w:rFonts w:ascii="Times New Roman" w:hAnsi="Times New Roman"/>
          <w:sz w:val="26"/>
          <w:szCs w:val="26"/>
        </w:rPr>
        <w:br/>
        <w:t xml:space="preserve">и индивидуальные предприниматели, отнесенные к категории субъектов малого и среднего предпринимательства в соответствии со статьей</w:t>
      </w:r>
      <w:r>
        <w:rPr>
          <w:rFonts w:ascii="Times New Roman" w:hAnsi="Times New Roman"/>
          <w:sz w:val="26"/>
          <w:szCs w:val="26"/>
        </w:rPr>
        <w:t xml:space="preserve"> 4 Федерального закона</w:t>
      </w:r>
      <w:r>
        <w:rPr>
          <w:rFonts w:ascii="Times New Roman" w:hAnsi="Times New Roman"/>
          <w:sz w:val="26"/>
          <w:szCs w:val="26"/>
        </w:rPr>
        <w:br/>
        <w:t xml:space="preserve">от 24.07.2007 № 209-ФЗ «О развитии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br/>
        <w:t xml:space="preserve">в Российской Федерации». Статус субъекта МСП определяется на основании сведений из Единого реестра субъектов малого и среднего предпринимательства (далее – Реес</w:t>
      </w:r>
      <w:r>
        <w:rPr>
          <w:rFonts w:ascii="Times New Roman" w:hAnsi="Times New Roman"/>
          <w:sz w:val="26"/>
          <w:szCs w:val="26"/>
        </w:rPr>
        <w:t xml:space="preserve">тр субъектов МСП), размещенного </w:t>
      </w:r>
      <w:r>
        <w:rPr>
          <w:rStyle w:val="262"/>
          <w:rFonts w:ascii="Times New Roman" w:hAnsi="Times New Roman"/>
          <w:color w:val="000000"/>
          <w:sz w:val="26"/>
          <w:szCs w:val="26"/>
          <w:u w:val="none"/>
        </w:rPr>
        <w:t xml:space="preserve">в информационно-телекоммуникационной сети «Интернет» (далее – сеть Интернет) </w:t>
      </w:r>
      <w:r>
        <w:rPr>
          <w:rFonts w:ascii="Times New Roman" w:hAnsi="Times New Roman"/>
          <w:sz w:val="26"/>
          <w:szCs w:val="26"/>
        </w:rPr>
        <w:t xml:space="preserve">на официальном сайте Федеральной налоговой службы </w:t>
      </w:r>
      <w:r>
        <w:rPr>
          <w:rStyle w:val="262"/>
          <w:rFonts w:ascii="Times New Roman" w:hAnsi="Times New Roman"/>
          <w:color w:val="000000"/>
          <w:sz w:val="26"/>
          <w:szCs w:val="26"/>
          <w:u w:val="none"/>
        </w:rPr>
        <w:t xml:space="preserve">www.rmsp.nalog.ru  (далее – сайт ФНС);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 руководитель субъекта МСП – лицо, имеющее прав</w:t>
      </w:r>
      <w:r>
        <w:rPr>
          <w:sz w:val="26"/>
          <w:szCs w:val="26"/>
        </w:rPr>
        <w:t xml:space="preserve">о без доверенности действовать от имени юридического лица, указанное в выписке из Единого государственного реестра юридических лиц, или индивидуальный предприниматель, указанный в выписке из Единого государственного реестра индивидуальных предпринимателей;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3) </w:t>
      </w:r>
      <w:r>
        <w:rPr>
          <w:sz w:val="26"/>
          <w:szCs w:val="26"/>
        </w:rPr>
        <w:t xml:space="preserve">самозанятый</w:t>
      </w:r>
      <w:r>
        <w:rPr>
          <w:sz w:val="26"/>
          <w:szCs w:val="26"/>
        </w:rPr>
        <w:t xml:space="preserve"> – физическое лицо, не являющееся индивидуальным предпринимателем, применяющее специальный налоговый режим «Налог на профессиональный доход» в соответствии с Федеральным законом от 27.11.2018 № 422-ФЗ «О проведении эксперимента по установле</w:t>
      </w:r>
      <w:r>
        <w:rPr>
          <w:sz w:val="26"/>
          <w:szCs w:val="26"/>
        </w:rPr>
        <w:t xml:space="preserve">нию специального налогового режима «Налог на профессиональный доход»;</w:t>
      </w:r>
      <w:r/>
    </w:p>
    <w:p>
      <w:pPr>
        <w:pStyle w:val="642"/>
        <w:tabs>
          <w:tab w:val="left" w:pos="993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 субсидия на  возмещение  части затрат, связанных с развитием бизнеса (далее – субсидия) – денежные средства, предоставляемые субъекту МСП, </w:t>
      </w:r>
      <w:r>
        <w:rPr>
          <w:rFonts w:ascii="Times New Roman" w:hAnsi="Times New Roman"/>
          <w:sz w:val="26"/>
          <w:szCs w:val="26"/>
        </w:rPr>
        <w:t xml:space="preserve">самозанятому</w:t>
      </w:r>
      <w:r>
        <w:rPr>
          <w:rFonts w:ascii="Times New Roman" w:hAnsi="Times New Roman"/>
          <w:sz w:val="26"/>
          <w:szCs w:val="26"/>
        </w:rPr>
        <w:t xml:space="preserve"> на безвозмездной и безвозвратно</w:t>
      </w:r>
      <w:r>
        <w:rPr>
          <w:rFonts w:ascii="Times New Roman" w:hAnsi="Times New Roman"/>
          <w:sz w:val="26"/>
          <w:szCs w:val="26"/>
        </w:rPr>
        <w:t xml:space="preserve">й основе при условиях, определенных настоящим Положением. </w:t>
      </w:r>
      <w:r/>
    </w:p>
    <w:p>
      <w:pPr>
        <w:pStyle w:val="642"/>
        <w:tabs>
          <w:tab w:val="left" w:pos="993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Субсидия для субъекта МСП включает в себя следующие виды затрат: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оборудования в целях создания и (или) развития, и (или) модернизации производства товаров (работ услуг), за исключени</w:t>
      </w:r>
      <w:r>
        <w:rPr>
          <w:color w:val="000000"/>
          <w:sz w:val="26"/>
          <w:szCs w:val="26"/>
        </w:rPr>
        <w:t xml:space="preserve">ем оборудования предназначенного для осуществления оптовой и розничной торговой деятельности (далее - затраты на приобретение оборудования);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реконструкция фасадов зданий объектов торговли, бытового обслуживания, общественного питания и вывесок в соответс</w:t>
      </w:r>
      <w:r>
        <w:rPr>
          <w:color w:val="000000"/>
          <w:sz w:val="26"/>
          <w:szCs w:val="26"/>
        </w:rPr>
        <w:t xml:space="preserve">твии с требованиями «дизайн-кода» (далее - затраты на реконструкцию).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Требования к содержанию и внешнему виду объектов утверждены решением Собрания депутатов </w:t>
      </w:r>
      <w:r>
        <w:rPr>
          <w:color w:val="000000"/>
          <w:sz w:val="26"/>
          <w:szCs w:val="26"/>
        </w:rPr>
        <w:t xml:space="preserve">Копейского</w:t>
      </w:r>
      <w:r>
        <w:rPr>
          <w:color w:val="000000"/>
          <w:sz w:val="26"/>
          <w:szCs w:val="26"/>
        </w:rPr>
        <w:t xml:space="preserve"> городского округа Челябинской области от 03.07.2020 № 897-МО «Об утверждении Правил бла</w:t>
      </w:r>
      <w:r>
        <w:rPr>
          <w:color w:val="000000"/>
          <w:sz w:val="26"/>
          <w:szCs w:val="26"/>
        </w:rPr>
        <w:t xml:space="preserve">гоустройства </w:t>
      </w:r>
      <w:r>
        <w:rPr>
          <w:color w:val="000000"/>
          <w:sz w:val="26"/>
          <w:szCs w:val="26"/>
        </w:rPr>
        <w:t xml:space="preserve">Копейского</w:t>
      </w:r>
      <w:r>
        <w:rPr>
          <w:color w:val="000000"/>
          <w:sz w:val="26"/>
          <w:szCs w:val="26"/>
        </w:rPr>
        <w:t xml:space="preserve"> городского округа».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Субсидия для </w:t>
      </w:r>
      <w:r>
        <w:rPr>
          <w:color w:val="000000"/>
          <w:sz w:val="26"/>
          <w:szCs w:val="26"/>
        </w:rPr>
        <w:t xml:space="preserve">самозанятого</w:t>
      </w:r>
      <w:r>
        <w:rPr>
          <w:color w:val="000000"/>
          <w:sz w:val="26"/>
          <w:szCs w:val="26"/>
        </w:rPr>
        <w:t xml:space="preserve"> включает в себя следующие виды затрат: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оборудования;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инструмента и инвентаря;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мебели, 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расходных материалов;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аренда;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повы</w:t>
      </w:r>
      <w:r>
        <w:rPr>
          <w:color w:val="000000"/>
          <w:sz w:val="26"/>
          <w:szCs w:val="26"/>
        </w:rPr>
        <w:t xml:space="preserve">шение квалификации; 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5) конкурс – отбор субъектов МСП и </w:t>
      </w:r>
      <w:r>
        <w:rPr>
          <w:sz w:val="26"/>
          <w:szCs w:val="26"/>
        </w:rPr>
        <w:t xml:space="preserve">самозанятых</w:t>
      </w:r>
      <w:r>
        <w:rPr>
          <w:sz w:val="26"/>
          <w:szCs w:val="26"/>
        </w:rPr>
        <w:t xml:space="preserve"> на предоставление субсидий в соответствии с условиями настоящего Положения;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6) организатор конкурса – управление экономического развития администрации </w:t>
      </w:r>
      <w:r>
        <w:rPr>
          <w:sz w:val="26"/>
          <w:szCs w:val="26"/>
        </w:rPr>
        <w:t xml:space="preserve">Копейского</w:t>
      </w:r>
      <w:r>
        <w:rPr>
          <w:sz w:val="26"/>
          <w:szCs w:val="26"/>
        </w:rPr>
        <w:t xml:space="preserve"> городского округа в лице</w:t>
      </w:r>
      <w:r>
        <w:rPr>
          <w:sz w:val="26"/>
          <w:szCs w:val="26"/>
        </w:rPr>
        <w:t xml:space="preserve"> отдела по инвестиционной политике, поддержке и развитию предпринимательства (далее – администрация, городской округ, Управление) является уполномоченным органом администрации городского округа на проведение конкурса;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7) заявка – заявление заявителя на уч</w:t>
      </w:r>
      <w:r>
        <w:rPr>
          <w:sz w:val="26"/>
          <w:szCs w:val="26"/>
        </w:rPr>
        <w:t xml:space="preserve">астие в конкурсе с приложенными документами по форме приложений 1, 3 к настоящему Положению.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8) заявитель – субъект МСП или </w:t>
      </w:r>
      <w:r>
        <w:rPr>
          <w:sz w:val="26"/>
          <w:szCs w:val="26"/>
        </w:rPr>
        <w:t xml:space="preserve">самозанятый</w:t>
      </w:r>
      <w:r>
        <w:rPr>
          <w:sz w:val="26"/>
          <w:szCs w:val="26"/>
        </w:rPr>
        <w:t xml:space="preserve">, подавший заявку на участие в конкурсе в течение срока, указанного в объявлении о проведении конкурса;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9) конкурсная комиссия – комиссия, которая определяет победителей конкурса в соответствии с пунктом 22 настоящего Положения. Решение конкурсной комиссии носит рекомендательный характер и оформляется протоколом конкурсной комиссии. Состав конкурсной комисси</w:t>
      </w:r>
      <w:r>
        <w:rPr>
          <w:sz w:val="26"/>
          <w:szCs w:val="26"/>
        </w:rPr>
        <w:t xml:space="preserve">и утверждается распоряжением администрации городского округа;</w:t>
      </w:r>
      <w:r/>
    </w:p>
    <w:p>
      <w:pPr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10) оборудование – оборудование, устройства, механизмы, транспортные средства (за исключением легковых автомобилей и прицепов допустимой максимальной массой не более 3,5 тонн, </w:t>
      </w:r>
      <w:r>
        <w:rPr>
          <w:sz w:val="26"/>
          <w:szCs w:val="26"/>
        </w:rPr>
        <w:t xml:space="preserve">мототранспортных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редств, воздушных и водных транспортных средств, средств индивидуальной мобильности), станки, приборы, аппараты, агрегаты, установки, машины, непосредственно участвующие в производстве товаров (работ, услуг) и относящиеся ко второй и выше амортизационным г</w:t>
      </w:r>
      <w:r>
        <w:rPr>
          <w:sz w:val="26"/>
          <w:szCs w:val="26"/>
        </w:rPr>
        <w:t xml:space="preserve">руппам (для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– относящиеся к первой и выше амортизационным группам</w:t>
      </w:r>
      <w:r>
        <w:rPr>
          <w:sz w:val="26"/>
          <w:szCs w:val="26"/>
        </w:rPr>
        <w:t xml:space="preserve">, стоимостью не менее 1 тыс. рублей и </w:t>
      </w:r>
      <w:r>
        <w:rPr>
          <w:sz w:val="26"/>
          <w:szCs w:val="26"/>
        </w:rPr>
        <w:t xml:space="preserve">оплаченные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самозанятым</w:t>
      </w:r>
      <w:r>
        <w:rPr>
          <w:sz w:val="26"/>
          <w:szCs w:val="26"/>
        </w:rPr>
        <w:t xml:space="preserve">). Классификации основных средств, включаемых в амортизационные группы, утверждены постановлением Правительства Россий</w:t>
      </w:r>
      <w:r>
        <w:rPr>
          <w:sz w:val="26"/>
          <w:szCs w:val="26"/>
        </w:rPr>
        <w:t xml:space="preserve">ской Федерации от 01.01.2002 № 1 «О классификации основных средств, включаемых в амортизационные группы»;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11) расходные материалы -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highlight w:val="white"/>
        </w:rPr>
        <w:t xml:space="preserve">ресурс, необходимый для осуществления каких-либо работ</w:t>
      </w:r>
      <w:r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  <w:highlight w:val="white"/>
        </w:rPr>
        <w:t xml:space="preserve">различного рода материалы, которые расходуются  в процессе </w:t>
      </w:r>
      <w:r>
        <w:rPr>
          <w:color w:val="000000" w:themeColor="text1"/>
          <w:sz w:val="26"/>
          <w:szCs w:val="26"/>
          <w:highlight w:val="white"/>
        </w:rPr>
        <w:t xml:space="preserve">изготовле</w:t>
      </w:r>
      <w:r>
        <w:rPr>
          <w:color w:val="000000" w:themeColor="text1"/>
          <w:sz w:val="26"/>
          <w:szCs w:val="26"/>
          <w:highlight w:val="white"/>
        </w:rPr>
        <w:t xml:space="preserve">ния каких-либо изделий или сооружений или при их эксплуатации, для обслуживания и ремонта с целью поддержания их в исправности, предметы, требующие регулярной замены</w:t>
      </w:r>
      <w:r>
        <w:rPr>
          <w:color w:val="000000" w:themeColor="text1"/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12) инструменты и инвентарь, мебель - объекты, предназначенные для использования в профес</w:t>
      </w:r>
      <w:r>
        <w:rPr>
          <w:color w:val="000000"/>
          <w:sz w:val="26"/>
          <w:szCs w:val="26"/>
        </w:rPr>
        <w:t xml:space="preserve">сиональной деятельности </w:t>
      </w:r>
      <w:r>
        <w:rPr>
          <w:color w:val="000000"/>
          <w:sz w:val="26"/>
          <w:szCs w:val="26"/>
        </w:rPr>
        <w:t xml:space="preserve">самозанятого</w:t>
      </w:r>
      <w:r>
        <w:rPr>
          <w:color w:val="000000"/>
          <w:sz w:val="26"/>
          <w:szCs w:val="26"/>
        </w:rPr>
        <w:t xml:space="preserve"> (производстве продукции, выполнении работ или оказании услуг), совокупной стоимостью не менее 1 тыс. рублей и оплаченные </w:t>
      </w:r>
      <w:r>
        <w:rPr>
          <w:color w:val="000000"/>
          <w:sz w:val="26"/>
          <w:szCs w:val="26"/>
        </w:rPr>
        <w:t xml:space="preserve">самозанятым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13) затраты на реконструкцию - </w:t>
      </w:r>
      <w:r>
        <w:rPr>
          <w:sz w:val="26"/>
          <w:szCs w:val="26"/>
        </w:rPr>
        <w:t xml:space="preserve">затраты, связанные с приобретением, изготовлением, рек</w:t>
      </w:r>
      <w:r>
        <w:rPr>
          <w:sz w:val="26"/>
          <w:szCs w:val="26"/>
        </w:rPr>
        <w:t xml:space="preserve">онструкцией, приведением </w:t>
      </w:r>
      <w:r>
        <w:rPr>
          <w:color w:val="000000"/>
          <w:sz w:val="26"/>
          <w:szCs w:val="26"/>
        </w:rPr>
        <w:t xml:space="preserve">вывесок, входных групп в соответствии с требованиями «дизайн-кода»;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14) затраты на повышение квалификации - затраты на оплату с</w:t>
      </w:r>
      <w:r>
        <w:rPr>
          <w:color w:val="000000"/>
          <w:sz w:val="26"/>
          <w:szCs w:val="26"/>
        </w:rPr>
        <w:t xml:space="preserve">еминаров, тренингов, мастер-классов, оплату курсов повышения квалификации по тематике общих вопросов ведения деятельности и (или) вопросов конкретного производства (вида экономической деятельности) с целью получения дополнительных знаний, умений и навыков;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15) аналогичные виды финансовой поддержки: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субсидии одного вида, предоставленные в текущем году в рамках реализации муниципальной программы и государственных программ, реализуемых органами исполнительной власти Челябинской области; 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денежные средства,</w:t>
      </w:r>
      <w:r>
        <w:rPr>
          <w:color w:val="000000"/>
          <w:sz w:val="26"/>
          <w:szCs w:val="26"/>
        </w:rPr>
        <w:t xml:space="preserve"> полученные в виде государственной социальной помощи на основании социального контракта.</w:t>
      </w:r>
      <w:r/>
    </w:p>
    <w:p>
      <w:pPr>
        <w:ind w:firstLine="709"/>
        <w:jc w:val="both"/>
        <w:tabs>
          <w:tab w:val="left" w:pos="1134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 Цель предоставления субъектам МСП, </w:t>
      </w:r>
      <w:r>
        <w:rPr>
          <w:sz w:val="26"/>
          <w:szCs w:val="26"/>
        </w:rPr>
        <w:t xml:space="preserve">самозанятым</w:t>
      </w:r>
      <w:r>
        <w:rPr>
          <w:sz w:val="26"/>
          <w:szCs w:val="26"/>
        </w:rPr>
        <w:t xml:space="preserve"> субсидий из средств бюджета городского округа – возмещение части затрат субъекта МСП,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, связанных с разви</w:t>
      </w:r>
      <w:r>
        <w:rPr>
          <w:sz w:val="26"/>
          <w:szCs w:val="26"/>
        </w:rPr>
        <w:t xml:space="preserve">тием бизнеса, на безвозмездной и безвозвратной основе, в рамках реализации муниципальной программы. Результат предоставления финансовой поддержки субъектам МСП в виде субсидий – расширение доступа субъектов МСП и </w:t>
      </w:r>
      <w:r>
        <w:rPr>
          <w:sz w:val="26"/>
          <w:szCs w:val="26"/>
        </w:rPr>
        <w:t xml:space="preserve">самозанятых</w:t>
      </w:r>
      <w:r>
        <w:rPr>
          <w:sz w:val="26"/>
          <w:szCs w:val="26"/>
        </w:rPr>
        <w:t xml:space="preserve"> к финансовым ресурсам, сохранен</w:t>
      </w:r>
      <w:r>
        <w:rPr>
          <w:sz w:val="26"/>
          <w:szCs w:val="26"/>
        </w:rPr>
        <w:t xml:space="preserve">ие и увеличение занятости в сфере малого и среднего бизнеса, а также развития института </w:t>
      </w:r>
      <w:r>
        <w:rPr>
          <w:sz w:val="26"/>
          <w:szCs w:val="26"/>
        </w:rPr>
        <w:t xml:space="preserve">самозанятости</w:t>
      </w:r>
      <w:r>
        <w:rPr>
          <w:sz w:val="26"/>
          <w:szCs w:val="26"/>
        </w:rPr>
        <w:t xml:space="preserve">. Возмещению не подлежат затраты, произведенные путем зачетов взаимных требований, переуступки прав.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4. Администрация городского округа осуществляет функц</w:t>
      </w:r>
      <w:r>
        <w:rPr>
          <w:sz w:val="26"/>
          <w:szCs w:val="26"/>
        </w:rPr>
        <w:t xml:space="preserve">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в установленном порядке лимиты бюджетных обязательств на предоставление субсидий на соотве</w:t>
      </w:r>
      <w:r>
        <w:rPr>
          <w:sz w:val="26"/>
          <w:szCs w:val="26"/>
        </w:rPr>
        <w:t xml:space="preserve">тствующий финансовый год и плановый период (далее – главный распорядитель).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5. Получателем субсидии является юридическое лицо (за исключением муниципальных учреждений), индивидуальный предприниматель – субъект МСП, </w:t>
      </w:r>
      <w:r>
        <w:rPr>
          <w:sz w:val="26"/>
          <w:szCs w:val="26"/>
        </w:rPr>
        <w:t xml:space="preserve">самозанятый</w:t>
      </w:r>
      <w:r>
        <w:rPr>
          <w:sz w:val="26"/>
          <w:szCs w:val="26"/>
        </w:rPr>
        <w:t xml:space="preserve">, признанный по итогам конкур</w:t>
      </w:r>
      <w:r>
        <w:rPr>
          <w:sz w:val="26"/>
          <w:szCs w:val="26"/>
        </w:rPr>
        <w:t xml:space="preserve">са его победителем, с которым заключено Соглашение о предоставлении субсидии (далее – Соглашение);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6. Способ проведения отбора – конкурс, который проводится при определении получателя субсидии, исходя из наилучших условий достижения результатов предоставл</w:t>
      </w:r>
      <w:r>
        <w:rPr>
          <w:sz w:val="26"/>
          <w:szCs w:val="26"/>
        </w:rPr>
        <w:t xml:space="preserve">ения субсидии.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7. </w:t>
      </w:r>
      <w:r>
        <w:rPr>
          <w:color w:val="000000"/>
          <w:sz w:val="26"/>
          <w:szCs w:val="26"/>
        </w:rPr>
        <w:t xml:space="preserve">Сведения о субсидиях, подлежащих предоставлению юридическим лицам, индивидуальным предпринимателям - субъектам МСП, а также </w:t>
      </w:r>
      <w:r>
        <w:rPr>
          <w:color w:val="000000"/>
          <w:sz w:val="26"/>
          <w:szCs w:val="26"/>
        </w:rPr>
        <w:t xml:space="preserve">самозанятым</w:t>
      </w:r>
      <w:r>
        <w:rPr>
          <w:color w:val="000000"/>
          <w:sz w:val="26"/>
          <w:szCs w:val="26"/>
        </w:rPr>
        <w:t xml:space="preserve">, размещаются финансовым управлением администрации городского округа на едином портале бюджетной систе</w:t>
      </w:r>
      <w:r>
        <w:rPr>
          <w:color w:val="000000"/>
          <w:sz w:val="26"/>
          <w:szCs w:val="26"/>
        </w:rPr>
        <w:t xml:space="preserve">мы Российской Федерации в информационно-телекоммуникационной сети «Интернет» (далее - единый портал) (в разделе единого </w:t>
      </w:r>
      <w:r>
        <w:rPr>
          <w:color w:val="000000"/>
          <w:sz w:val="26"/>
          <w:szCs w:val="26"/>
        </w:rPr>
        <w:t xml:space="preserve">портала) не позднее 15-го рабочего дня, следующего за днем принятия решения о бюджете (о внесении изменений в решение о бюджете).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. П</w:t>
      </w:r>
      <w:r>
        <w:rPr>
          <w:sz w:val="26"/>
          <w:szCs w:val="26"/>
        </w:rPr>
        <w:t xml:space="preserve">орядок проведения конкурса получателей субсидий </w:t>
      </w:r>
      <w:r/>
    </w:p>
    <w:p>
      <w:pPr>
        <w:jc w:val="center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предоставления субсидий</w:t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8. Отбор получателей субсидий проводится в порядке, предусмотренном настоящим Положением.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9. Организатор конкурса подготавливает и направляет в финансовое управление администра</w:t>
      </w:r>
      <w:r>
        <w:rPr>
          <w:sz w:val="26"/>
          <w:szCs w:val="26"/>
        </w:rPr>
        <w:t xml:space="preserve">ции городского округа объявление о проведении конкурса, а также размещает объявление о проведении конкурса на официальном сайте администрации городского округа в сети Интернет с указанием следующих сведений: </w:t>
      </w:r>
      <w:r/>
    </w:p>
    <w:p>
      <w:pPr>
        <w:pStyle w:val="642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срок проведения конкурса, а также информация</w:t>
      </w:r>
      <w:r>
        <w:rPr>
          <w:rFonts w:ascii="Times New Roman" w:hAnsi="Times New Roman"/>
          <w:sz w:val="26"/>
          <w:szCs w:val="26"/>
        </w:rPr>
        <w:t xml:space="preserve"> о возможности проведения нескольких этапов отбора с указанием сроков и порядка проведения (при необходимости);</w:t>
      </w:r>
      <w:r/>
    </w:p>
    <w:p>
      <w:pPr>
        <w:pStyle w:val="642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дата начала или окончания приема заявок, которая не может быть ранее 30-го календарного дня, следующего за днем размещения объявления о прове</w:t>
      </w:r>
      <w:r>
        <w:rPr>
          <w:rFonts w:ascii="Times New Roman" w:hAnsi="Times New Roman"/>
          <w:sz w:val="26"/>
          <w:szCs w:val="26"/>
        </w:rPr>
        <w:t xml:space="preserve">дении конкурса;</w:t>
      </w:r>
      <w:r/>
    </w:p>
    <w:p>
      <w:pPr>
        <w:pStyle w:val="642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наименование, место нахождения, почтовый адрес, адрес электронной почты организатора  конкурса, адрес страницы сайта администрации городского округа в сети Интернет, на которой размещается объявление о проведении конкурса, информация о п</w:t>
      </w:r>
      <w:r>
        <w:rPr>
          <w:rFonts w:ascii="Times New Roman" w:hAnsi="Times New Roman"/>
          <w:sz w:val="26"/>
          <w:szCs w:val="26"/>
        </w:rPr>
        <w:t xml:space="preserve">роцедурах и итогах отбора;</w:t>
      </w:r>
      <w:r/>
    </w:p>
    <w:p>
      <w:pPr>
        <w:pStyle w:val="642"/>
        <w:tabs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результат предоставления субсидии;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 требования к заявителям и перечень документов, предоставляемых заявителями для подтверждения их соответствия указанным требованиям;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 порядок подачи заявок и требования, предъявляемые к ф</w:t>
      </w:r>
      <w:r>
        <w:rPr>
          <w:rFonts w:ascii="Times New Roman" w:hAnsi="Times New Roman"/>
          <w:sz w:val="26"/>
          <w:szCs w:val="26"/>
        </w:rPr>
        <w:t xml:space="preserve">орме и содержанию заявок;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 порядок отзыва и возврата заявок, внесения изменений в заявки;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 правила рассмотрения и оценки заявок;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 порядок предоставления заявителям разъяснений положений объявления о проведении конкурса, даты начала и окончания срока такого предоставления; 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 срок, в течение которого победитель конкурса должен подписать Соглашение о предоставлении субсидии;</w:t>
      </w:r>
      <w:r/>
    </w:p>
    <w:p>
      <w:pPr>
        <w:pStyle w:val="642"/>
        <w:ind w:firstLine="73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 у</w:t>
      </w:r>
      <w:r>
        <w:rPr>
          <w:rFonts w:ascii="Times New Roman" w:hAnsi="Times New Roman"/>
          <w:sz w:val="26"/>
          <w:szCs w:val="26"/>
        </w:rPr>
        <w:t xml:space="preserve">словия признания победителя (победителей) конкурса </w:t>
      </w:r>
      <w:r>
        <w:rPr>
          <w:rFonts w:ascii="Times New Roman" w:hAnsi="Times New Roman"/>
          <w:sz w:val="26"/>
          <w:szCs w:val="26"/>
        </w:rPr>
        <w:t xml:space="preserve">уклонившимся</w:t>
      </w:r>
      <w:r>
        <w:rPr>
          <w:rFonts w:ascii="Times New Roman" w:hAnsi="Times New Roman"/>
          <w:sz w:val="26"/>
          <w:szCs w:val="26"/>
        </w:rPr>
        <w:t xml:space="preserve"> от заключения соглашения.</w:t>
      </w:r>
      <w:r/>
    </w:p>
    <w:p>
      <w:pPr>
        <w:jc w:val="both"/>
        <w:widowControl w:val="off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Объявление о проведении конкурса размещается в сети Интернет не менее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чем за 5 дней до начала проведения конкурса.</w:t>
      </w:r>
      <w:r/>
    </w:p>
    <w:p>
      <w:pPr>
        <w:jc w:val="both"/>
        <w:widowControl w:val="off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10. </w:t>
      </w:r>
      <w:r>
        <w:rPr>
          <w:sz w:val="26"/>
          <w:szCs w:val="26"/>
        </w:rPr>
        <w:t xml:space="preserve">Требования</w:t>
      </w:r>
      <w:r>
        <w:rPr>
          <w:sz w:val="26"/>
          <w:szCs w:val="26"/>
        </w:rPr>
        <w:t xml:space="preserve"> которым должен соответствовать з</w:t>
      </w:r>
      <w:r>
        <w:rPr>
          <w:sz w:val="26"/>
          <w:szCs w:val="26"/>
        </w:rPr>
        <w:t xml:space="preserve">аявитель на дату не ранее дня начала приема заявок на конкурс и не позднее первого рабочего дня после даты окончания приема заявок: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1) отсутствие неисполненной обязанности по уплате налогов, сборов, страховых взносов, пеней, штрафов, процентов, подлежащих</w:t>
      </w:r>
      <w:r>
        <w:rPr>
          <w:sz w:val="26"/>
          <w:szCs w:val="26"/>
        </w:rPr>
        <w:t xml:space="preserve"> уплате в соответствии с законодательством Российской Федерации о налогах и сборах;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 отсутствие просроченной задолженности по ранее предоставленным на возвратной основе средствам бюджета городского округа;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3) </w:t>
      </w:r>
      <w:r>
        <w:rPr>
          <w:sz w:val="26"/>
          <w:szCs w:val="26"/>
        </w:rPr>
        <w:t xml:space="preserve">ненахождение</w:t>
      </w:r>
      <w:r>
        <w:rPr>
          <w:sz w:val="26"/>
          <w:szCs w:val="26"/>
        </w:rPr>
        <w:t xml:space="preserve"> юридических лиц в процессе рео</w:t>
      </w:r>
      <w:r>
        <w:rPr>
          <w:sz w:val="26"/>
          <w:szCs w:val="26"/>
        </w:rPr>
        <w:t xml:space="preserve">рганизации,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</w:t>
      </w:r>
      <w:r>
        <w:rPr>
          <w:sz w:val="26"/>
          <w:szCs w:val="26"/>
        </w:rPr>
        <w:t xml:space="preserve">Федерации, а заявители индивидуальные предприниматели не должны прекратить деятельнос</w:t>
      </w:r>
      <w:r>
        <w:rPr>
          <w:sz w:val="26"/>
          <w:szCs w:val="26"/>
        </w:rPr>
        <w:t xml:space="preserve">ть в качестве индивидуального предпринимателя;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4) отсутствие в реестре дисквалифицированных лиц сведений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>
        <w:rPr>
          <w:sz w:val="26"/>
          <w:szCs w:val="26"/>
        </w:rPr>
        <w:t xml:space="preserve">главном бухгалтере заявителя, являющегося юридическим лицом, об индивидуальном предпринимателе, являющихся заявителями;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5) </w:t>
      </w:r>
      <w:r>
        <w:rPr>
          <w:color w:val="000000"/>
          <w:sz w:val="26"/>
          <w:szCs w:val="26"/>
        </w:rPr>
        <w:t xml:space="preserve"> заявители не должны являться иностранными юридическими лицами, в том числе местом регистрации которых является государство или терр</w:t>
      </w:r>
      <w:r>
        <w:rPr>
          <w:color w:val="000000"/>
          <w:sz w:val="26"/>
          <w:szCs w:val="26"/>
        </w:rPr>
        <w:t xml:space="preserve">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</w:t>
      </w:r>
      <w:r>
        <w:rPr>
          <w:color w:val="000000"/>
          <w:sz w:val="26"/>
          <w:szCs w:val="26"/>
        </w:rPr>
        <w:t xml:space="preserve">ми лицами, в уставном (складочном) капитале которых доля прямого или косвенного (через третьих лиц) участия офшорных</w:t>
      </w:r>
      <w:r>
        <w:rPr>
          <w:color w:val="000000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r>
        <w:rPr>
          <w:color w:val="000000"/>
          <w:sz w:val="26"/>
          <w:szCs w:val="26"/>
        </w:rPr>
        <w:t xml:space="preserve">При расчете доли участи</w:t>
      </w:r>
      <w:r>
        <w:rPr>
          <w:color w:val="000000"/>
          <w:sz w:val="26"/>
          <w:szCs w:val="26"/>
        </w:rPr>
        <w:t xml:space="preserve">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</w:t>
      </w:r>
      <w:r>
        <w:rPr>
          <w:color w:val="000000"/>
          <w:sz w:val="26"/>
          <w:szCs w:val="26"/>
        </w:rPr>
        <w:t xml:space="preserve">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>
        <w:rPr>
          <w:color w:val="000000"/>
          <w:sz w:val="26"/>
          <w:szCs w:val="26"/>
        </w:rPr>
        <w:t xml:space="preserve"> публичных акционерных обществ;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6) заявитель не должен получать средства из бю</w:t>
      </w:r>
      <w:r>
        <w:rPr>
          <w:sz w:val="26"/>
          <w:szCs w:val="26"/>
        </w:rPr>
        <w:t xml:space="preserve">джета бюджетной системы Российской Федерации, из которого планируется предоставление субсидии в </w:t>
      </w:r>
      <w:r>
        <w:rPr>
          <w:sz w:val="26"/>
          <w:szCs w:val="26"/>
        </w:rPr>
        <w:t xml:space="preserve">соответсвии</w:t>
      </w:r>
      <w:r>
        <w:rPr>
          <w:sz w:val="26"/>
          <w:szCs w:val="26"/>
        </w:rPr>
        <w:t xml:space="preserve"> с правовым актом, на основании иных нормативных правовых актов или муниципальных правовых актов на цели, указанные в пункте 3 настоящего Положения;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7)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</w:t>
      </w:r>
      <w:r>
        <w:rPr>
          <w:sz w:val="26"/>
          <w:szCs w:val="26"/>
        </w:rPr>
        <w:t xml:space="preserve">ия об их причастности к распространению оружия массового уничтожения.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11. Субсидии предоставляются в случае соблюдения следующих требований к заявителям: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</w:t>
      </w:r>
      <w:r>
        <w:rPr>
          <w:color w:val="000000"/>
          <w:sz w:val="26"/>
          <w:szCs w:val="26"/>
        </w:rPr>
        <w:t xml:space="preserve">) о</w:t>
      </w:r>
      <w:r>
        <w:rPr>
          <w:sz w:val="26"/>
          <w:szCs w:val="26"/>
        </w:rPr>
        <w:t xml:space="preserve">тсутствие задолженности перед управлением по имуществу и земельным отношениям администрации гор</w:t>
      </w:r>
      <w:r>
        <w:rPr>
          <w:sz w:val="26"/>
          <w:szCs w:val="26"/>
        </w:rPr>
        <w:t xml:space="preserve">одского округа (далее – УИЗО);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 наличие согласия на обработку персональных данных по форме согласно приложению 5 к настоящему Положению: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-</w:t>
      </w:r>
      <w:r>
        <w:rPr>
          <w:sz w:val="26"/>
          <w:szCs w:val="26"/>
        </w:rPr>
        <w:t xml:space="preserve"> руководителя, главного бухгалтера и представителя субъекта МСП (в случае, если заявление подано его представителе</w:t>
      </w:r>
      <w:r>
        <w:rPr>
          <w:sz w:val="26"/>
          <w:szCs w:val="26"/>
        </w:rPr>
        <w:t xml:space="preserve">м по доверенности);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и представителя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(в случае, если заявление подано его представителем по доверенности);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3) наличие информации о субъекте МСП в Реестре субъектов </w:t>
      </w:r>
      <w:r>
        <w:rPr>
          <w:rFonts w:eastAsia="Calibri"/>
          <w:sz w:val="26"/>
          <w:szCs w:val="26"/>
        </w:rPr>
        <w:t xml:space="preserve">МСП;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4) регистрация на территории городского округа (для субъе</w:t>
      </w:r>
      <w:r>
        <w:rPr>
          <w:sz w:val="26"/>
          <w:szCs w:val="26"/>
        </w:rPr>
        <w:t xml:space="preserve">ктов МСП);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5) уплата налогов, сборов, страховых взносов в текущем и предыдущем году в бюджеты всех уровней и государственные внебюджетные фонды (для субъектов МСП);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6) выплата среднемесячной заработной платы работникам за год, предшествующий году обращени</w:t>
      </w:r>
      <w:r>
        <w:rPr>
          <w:sz w:val="26"/>
          <w:szCs w:val="26"/>
        </w:rPr>
        <w:t xml:space="preserve">я за субсидией, в размере не менее величины минимального </w:t>
      </w:r>
      <w:r>
        <w:rPr>
          <w:sz w:val="26"/>
          <w:szCs w:val="26"/>
        </w:rPr>
        <w:t xml:space="preserve">размера оплаты труда</w:t>
      </w:r>
      <w:r>
        <w:rPr>
          <w:sz w:val="26"/>
          <w:szCs w:val="26"/>
        </w:rPr>
        <w:t xml:space="preserve"> в Российской Федерации, установленной федеральным законом, с учетом районного коэффициента (для субъектов МСП);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7) для субъектов МСП, претендующих на предоставление субсидии по з</w:t>
      </w:r>
      <w:r>
        <w:rPr>
          <w:sz w:val="26"/>
          <w:szCs w:val="26"/>
        </w:rPr>
        <w:t xml:space="preserve">атратам на приобретение оборудования, осуществление деятельности в сфере производства товаров (работ, услуг), за исключением видов деятельности, включенных в </w:t>
      </w:r>
      <w:hyperlink r:id="rId10" w:history="1">
        <w:r>
          <w:rPr>
            <w:rStyle w:val="262"/>
            <w:color w:val="000000"/>
            <w:sz w:val="26"/>
            <w:szCs w:val="26"/>
            <w:u w:val="none"/>
          </w:rPr>
          <w:t xml:space="preserve">разделы G</w:t>
        </w:r>
      </w:hyperlink>
      <w:r>
        <w:rPr>
          <w:sz w:val="26"/>
          <w:szCs w:val="26"/>
        </w:rPr>
        <w:t xml:space="preserve"> (за исключением кодов 45.2, 45.20, 45.20.1, 45.20.2, 45.20.3, 45.20.5)</w:t>
      </w:r>
      <w:r>
        <w:rPr>
          <w:color w:val="000000"/>
          <w:sz w:val="26"/>
          <w:szCs w:val="26"/>
        </w:rPr>
        <w:t xml:space="preserve">, </w:t>
      </w:r>
      <w:hyperlink r:id="rId11" w:history="1">
        <w:r>
          <w:rPr>
            <w:rStyle w:val="262"/>
            <w:color w:val="000000"/>
            <w:sz w:val="26"/>
            <w:szCs w:val="26"/>
            <w:u w:val="none"/>
          </w:rPr>
          <w:t xml:space="preserve">K</w:t>
        </w:r>
      </w:hyperlink>
      <w:r>
        <w:rPr>
          <w:color w:val="000000"/>
          <w:sz w:val="26"/>
          <w:szCs w:val="26"/>
        </w:rPr>
        <w:t xml:space="preserve">, </w:t>
      </w:r>
      <w:hyperlink r:id="rId12" w:history="1">
        <w:r>
          <w:rPr>
            <w:rStyle w:val="262"/>
            <w:color w:val="000000"/>
            <w:sz w:val="26"/>
            <w:szCs w:val="26"/>
            <w:u w:val="none"/>
          </w:rPr>
          <w:t xml:space="preserve">L</w:t>
        </w:r>
      </w:hyperlink>
      <w:r>
        <w:rPr>
          <w:color w:val="000000"/>
          <w:sz w:val="26"/>
          <w:szCs w:val="26"/>
        </w:rPr>
        <w:t xml:space="preserve">, </w:t>
      </w:r>
      <w:hyperlink r:id="rId13" w:history="1">
        <w:r>
          <w:rPr>
            <w:rStyle w:val="262"/>
            <w:color w:val="000000"/>
            <w:sz w:val="26"/>
            <w:szCs w:val="26"/>
            <w:u w:val="none"/>
          </w:rPr>
          <w:t xml:space="preserve">M</w:t>
        </w:r>
      </w:hyperlink>
      <w:r>
        <w:rPr>
          <w:color w:val="000000"/>
          <w:sz w:val="26"/>
          <w:szCs w:val="26"/>
        </w:rPr>
        <w:t xml:space="preserve"> (за исключением кодов 71, 72, 75), </w:t>
      </w:r>
      <w:hyperlink r:id="rId14" w:history="1">
        <w:r>
          <w:rPr>
            <w:rStyle w:val="262"/>
            <w:color w:val="000000"/>
            <w:sz w:val="26"/>
            <w:szCs w:val="26"/>
            <w:u w:val="none"/>
          </w:rPr>
          <w:t xml:space="preserve">N</w:t>
        </w:r>
      </w:hyperlink>
      <w:r>
        <w:rPr>
          <w:color w:val="000000"/>
          <w:sz w:val="26"/>
          <w:szCs w:val="26"/>
        </w:rPr>
        <w:t xml:space="preserve">, </w:t>
      </w:r>
      <w:hyperlink r:id="rId15" w:history="1">
        <w:r>
          <w:rPr>
            <w:rStyle w:val="262"/>
            <w:color w:val="000000"/>
            <w:sz w:val="26"/>
            <w:szCs w:val="26"/>
            <w:u w:val="none"/>
          </w:rPr>
          <w:t xml:space="preserve">O</w:t>
        </w:r>
      </w:hyperlink>
      <w:r>
        <w:rPr>
          <w:color w:val="000000"/>
          <w:sz w:val="26"/>
          <w:szCs w:val="26"/>
        </w:rPr>
        <w:t xml:space="preserve">, </w:t>
      </w:r>
      <w:hyperlink r:id="rId16" w:history="1">
        <w:r>
          <w:rPr>
            <w:rStyle w:val="262"/>
            <w:color w:val="000000"/>
            <w:sz w:val="26"/>
            <w:szCs w:val="26"/>
            <w:u w:val="none"/>
          </w:rPr>
          <w:t xml:space="preserve">S</w:t>
        </w:r>
      </w:hyperlink>
      <w:r>
        <w:rPr>
          <w:sz w:val="26"/>
          <w:szCs w:val="26"/>
        </w:rPr>
        <w:t xml:space="preserve"> (за исключением кодов 95 и 96)</w:t>
      </w:r>
      <w:r>
        <w:rPr>
          <w:color w:val="000000"/>
          <w:sz w:val="26"/>
          <w:szCs w:val="26"/>
        </w:rPr>
        <w:t xml:space="preserve">, </w:t>
      </w:r>
      <w:hyperlink r:id="rId17" w:history="1">
        <w:r>
          <w:rPr>
            <w:rStyle w:val="262"/>
            <w:color w:val="000000"/>
            <w:sz w:val="26"/>
            <w:szCs w:val="26"/>
            <w:u w:val="none"/>
          </w:rPr>
          <w:t xml:space="preserve">T</w:t>
        </w:r>
      </w:hyperlink>
      <w:r>
        <w:rPr>
          <w:color w:val="000000"/>
          <w:sz w:val="26"/>
          <w:szCs w:val="26"/>
        </w:rPr>
        <w:t xml:space="preserve">, </w:t>
      </w:r>
      <w:hyperlink r:id="rId18" w:history="1">
        <w:r>
          <w:rPr>
            <w:rStyle w:val="262"/>
            <w:color w:val="000000"/>
            <w:sz w:val="26"/>
            <w:szCs w:val="26"/>
            <w:u w:val="none"/>
          </w:rPr>
          <w:t xml:space="preserve">U</w:t>
        </w:r>
      </w:hyperlink>
      <w:r>
        <w:rPr>
          <w:color w:val="000000"/>
          <w:sz w:val="26"/>
          <w:szCs w:val="26"/>
        </w:rPr>
        <w:t xml:space="preserve"> и кодов</w:t>
      </w:r>
      <w:r>
        <w:rPr>
          <w:color w:val="000000"/>
          <w:sz w:val="26"/>
          <w:szCs w:val="26"/>
        </w:rPr>
        <w:t xml:space="preserve"> 32.1. «Производство ювелирных изделий, бижутерии и подобных товаров», 86.2</w:t>
      </w:r>
      <w:r>
        <w:rPr>
          <w:sz w:val="26"/>
          <w:szCs w:val="26"/>
        </w:rPr>
        <w:t xml:space="preserve">3. «Стоматологическая практика» Общероссийского классификатора видов экономической деятельности (ОКВЭД2) ОК 029-2014 (КДЕС</w:t>
      </w:r>
      <w:r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ед. 2), утвержденного Приказом </w:t>
      </w:r>
      <w:r>
        <w:rPr>
          <w:sz w:val="26"/>
          <w:szCs w:val="26"/>
        </w:rPr>
        <w:t xml:space="preserve">Росстандарта</w:t>
      </w:r>
      <w:r>
        <w:rPr>
          <w:sz w:val="26"/>
          <w:szCs w:val="26"/>
        </w:rPr>
        <w:t xml:space="preserve"> от 31.01.2014 № 14-ст.;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8) неосуществление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 (д</w:t>
      </w:r>
      <w:r>
        <w:rPr>
          <w:sz w:val="26"/>
          <w:szCs w:val="26"/>
        </w:rPr>
        <w:t xml:space="preserve">ля субъектов МСП);</w:t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9) гражданство Российской Федерации (для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);</w:t>
      </w:r>
      <w:r/>
    </w:p>
    <w:p>
      <w:pPr>
        <w:pStyle w:val="637"/>
        <w:ind w:firstLine="720"/>
        <w:jc w:val="both"/>
        <w:spacing w:lineRule="auto" w:line="240" w:after="0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10) применение</w:t>
      </w:r>
      <w:r>
        <w:rPr>
          <w:sz w:val="26"/>
          <w:szCs w:val="26"/>
        </w:rPr>
        <w:t xml:space="preserve"> специального налогового режима «Налог на профессиональный доход» в соответствии с Федеральным законом от 27.11.2018                  № 422-ФЗ «О проведении эксперимента по установлению специального налогового режима «Налог на профессиональный доход» (для </w:t>
      </w:r>
      <w:r>
        <w:rPr>
          <w:sz w:val="26"/>
          <w:szCs w:val="26"/>
        </w:rPr>
        <w:t xml:space="preserve">сам</w:t>
      </w:r>
      <w:r>
        <w:rPr>
          <w:sz w:val="26"/>
          <w:szCs w:val="26"/>
        </w:rPr>
        <w:t xml:space="preserve">озанятого</w:t>
      </w:r>
      <w:r>
        <w:rPr>
          <w:sz w:val="26"/>
          <w:szCs w:val="26"/>
        </w:rPr>
        <w:t xml:space="preserve">); </w:t>
      </w:r>
      <w:r/>
    </w:p>
    <w:p>
      <w:pPr>
        <w:pStyle w:val="637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ab/>
        <w:t xml:space="preserve">11) регистрация в качестве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и осуществление деятельности на территории городского округа не менее 3 месяцев (для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);</w:t>
      </w:r>
      <w:r/>
    </w:p>
    <w:p>
      <w:pPr>
        <w:pStyle w:val="637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ab/>
        <w:t xml:space="preserve">12) отсутствие регистрации в качестве индивидуального предпринимателя (для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);</w:t>
      </w:r>
      <w:r/>
    </w:p>
    <w:p>
      <w:pPr>
        <w:pStyle w:val="637"/>
        <w:ind w:firstLine="709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13) соответ</w:t>
      </w:r>
      <w:r>
        <w:rPr>
          <w:sz w:val="26"/>
          <w:szCs w:val="26"/>
        </w:rPr>
        <w:t xml:space="preserve">ствие требованиям, указанным в пункте 10 настоящего Положения.</w:t>
      </w:r>
      <w:r/>
    </w:p>
    <w:p>
      <w:pPr>
        <w:pStyle w:val="637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>
        <w:rPr>
          <w:sz w:val="26"/>
          <w:szCs w:val="26"/>
        </w:rPr>
        <w:t xml:space="preserve">Заявитель предоставляет организатору конкурса заявку по форме согласно приложениям 1, 3 к настоящему Положению с приложенным к ней пакетом документов, в том числе согласие на публикацию (р</w:t>
      </w:r>
      <w:r>
        <w:rPr>
          <w:sz w:val="26"/>
          <w:szCs w:val="26"/>
        </w:rPr>
        <w:t xml:space="preserve">азмещение) в сети Интернет информации о заявителе, о подаваемой заявителем заявке, иной информации о заявителе, а также согласие на обработку персональных данных (для физических лиц).</w:t>
      </w:r>
      <w:r/>
    </w:p>
    <w:p>
      <w:pPr>
        <w:jc w:val="both"/>
        <w:tabs>
          <w:tab w:val="left" w:pos="142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13. Прием от заявителя заявки и пакета документов организатором конкур</w:t>
      </w:r>
      <w:r>
        <w:rPr>
          <w:sz w:val="26"/>
          <w:szCs w:val="26"/>
        </w:rPr>
        <w:t xml:space="preserve">са осуществляется в течение срока, указанного в объявлении о проведении конкурса, но не менее 30 календарных дней.</w:t>
      </w:r>
      <w:r/>
    </w:p>
    <w:p>
      <w:pPr>
        <w:jc w:val="both"/>
        <w:tabs>
          <w:tab w:val="left" w:pos="142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14. </w:t>
      </w:r>
      <w:r>
        <w:rPr>
          <w:sz w:val="26"/>
          <w:szCs w:val="26"/>
        </w:rPr>
        <w:t xml:space="preserve">Заявка считается принятой со дня поступления организатору конкурса и ее регистрации в системе автоматизации делопроизводства и электрон</w:t>
      </w:r>
      <w:r>
        <w:rPr>
          <w:sz w:val="26"/>
          <w:szCs w:val="26"/>
        </w:rPr>
        <w:t xml:space="preserve">ного документооборота «Дело», в которой указывается номер, дата и время получения заявления.</w:t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вправе получить разъяснения положений объявления о проведении конкурса в сроки, установленные в пункте 13 настоящего Положения. </w:t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не позднее 10 </w:t>
      </w:r>
      <w:r>
        <w:rPr>
          <w:rFonts w:ascii="Times New Roman" w:hAnsi="Times New Roman"/>
          <w:sz w:val="26"/>
          <w:szCs w:val="26"/>
        </w:rPr>
        <w:t xml:space="preserve">рабочих дней до окончания срока подачи документов направляет организатору конкурса в письменной или электронной форме запрос о предоставлении разъяснений положений объявления.</w:t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на запрос о разъяснении положений объявления предоставляется заявителю в т</w:t>
      </w:r>
      <w:r>
        <w:rPr>
          <w:rFonts w:ascii="Times New Roman" w:hAnsi="Times New Roman"/>
          <w:sz w:val="26"/>
          <w:szCs w:val="26"/>
        </w:rPr>
        <w:t xml:space="preserve">ечение 5 рабочих дней со дня поступления запроса.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15. Организатор конкурса </w:t>
      </w:r>
      <w:r>
        <w:rPr>
          <w:color w:val="000000"/>
          <w:sz w:val="26"/>
          <w:szCs w:val="26"/>
        </w:rPr>
        <w:t xml:space="preserve">совместно с отделом бухгалтерского учета и отчетности администрации городского округа </w:t>
      </w:r>
      <w:r>
        <w:rPr>
          <w:sz w:val="26"/>
          <w:szCs w:val="26"/>
        </w:rPr>
        <w:t xml:space="preserve">в течение 10 рабочих дней со дня, </w:t>
      </w:r>
      <w:r>
        <w:rPr>
          <w:sz w:val="26"/>
          <w:szCs w:val="26"/>
        </w:rPr>
        <w:t xml:space="preserve">следующего за днем окончания приема документов, проводит ана</w:t>
      </w:r>
      <w:r>
        <w:rPr>
          <w:sz w:val="26"/>
          <w:szCs w:val="26"/>
        </w:rPr>
        <w:t xml:space="preserve">лиз заявки и предоставленных документов на соответствие их требованиям, установленным настоящим Положением, и проверяет правильность расчета размера субсидии.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16. </w:t>
      </w:r>
      <w:r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 xml:space="preserve">непредоставления</w:t>
      </w:r>
      <w:r>
        <w:rPr>
          <w:rFonts w:ascii="Times New Roman" w:hAnsi="Times New Roman"/>
          <w:sz w:val="26"/>
          <w:szCs w:val="26"/>
        </w:rPr>
        <w:t xml:space="preserve"> заявителем по собственной инициативе документов, указанных в подпу</w:t>
      </w:r>
      <w:r>
        <w:rPr>
          <w:rFonts w:ascii="Times New Roman" w:hAnsi="Times New Roman"/>
          <w:sz w:val="26"/>
          <w:szCs w:val="26"/>
        </w:rPr>
        <w:t xml:space="preserve">нкте 4 пункта 30 и подпункте 8 пункта 33 настоящего Положения, организатор конкурса в течение 3 рабочих дней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 дня, следующего за днем окончания приема документов на конкурс, подготавливает и направляет межведомственный запрос о предоставлении документов,</w:t>
      </w:r>
      <w:r>
        <w:rPr>
          <w:rFonts w:ascii="Times New Roman" w:hAnsi="Times New Roman"/>
          <w:sz w:val="26"/>
          <w:szCs w:val="26"/>
        </w:rPr>
        <w:t xml:space="preserve"> указанных в подпункте 4 пункта 30 и подпункте 8 пункта 33 настоящего Положения.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17. Организатор конкурса запрашивает и получает на официальном сайте ФНС, в УИЗО документы, указанные в пункте 34 настоящего Положения. 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Документы, указанные в подпункте 4 п</w:t>
      </w:r>
      <w:r>
        <w:rPr>
          <w:rFonts w:ascii="Times New Roman" w:hAnsi="Times New Roman"/>
          <w:sz w:val="26"/>
          <w:szCs w:val="26"/>
        </w:rPr>
        <w:t xml:space="preserve">ункта 30, подпункте 8 пункта 33 и пункте 34 настоящего Положения, запрашиваются организатором конкурса по состоянию на первый рабочий день, следующий за днем окончания приема заявок на конкурс.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18. </w:t>
      </w:r>
      <w:r>
        <w:rPr>
          <w:rFonts w:ascii="Times New Roman" w:hAnsi="Times New Roman"/>
          <w:sz w:val="26"/>
          <w:szCs w:val="26"/>
        </w:rPr>
        <w:t xml:space="preserve">В случае несоответствия представленных документов требов</w:t>
      </w:r>
      <w:r>
        <w:rPr>
          <w:rFonts w:ascii="Times New Roman" w:hAnsi="Times New Roman"/>
          <w:sz w:val="26"/>
          <w:szCs w:val="26"/>
        </w:rPr>
        <w:t xml:space="preserve">аниям настоящего Положения заявитель не признается участником конкурса,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способом, позволяющим п</w:t>
      </w:r>
      <w:r>
        <w:rPr>
          <w:rFonts w:ascii="Times New Roman" w:hAnsi="Times New Roman"/>
          <w:sz w:val="26"/>
          <w:szCs w:val="26"/>
        </w:rPr>
        <w:t xml:space="preserve">одтвердить факт отправки данного уведомления (вручение </w:t>
      </w:r>
      <w:r>
        <w:rPr>
          <w:rFonts w:ascii="Times New Roman" w:hAnsi="Times New Roman"/>
          <w:sz w:val="26"/>
          <w:szCs w:val="26"/>
        </w:rPr>
        <w:t xml:space="preserve">самозанятому</w:t>
      </w:r>
      <w:r>
        <w:rPr>
          <w:rFonts w:ascii="Times New Roman" w:hAnsi="Times New Roman"/>
          <w:sz w:val="26"/>
          <w:szCs w:val="26"/>
        </w:rPr>
        <w:t xml:space="preserve">, субъекту МСП или их представителю по доверенности под подпись;</w:t>
      </w:r>
      <w:r>
        <w:rPr>
          <w:rFonts w:ascii="Times New Roman" w:hAnsi="Times New Roman"/>
          <w:sz w:val="26"/>
          <w:szCs w:val="26"/>
        </w:rPr>
        <w:t xml:space="preserve"> направление заказным письмом с уведомлением о вручении; по адресу электронной почты; с использованием иных сре</w:t>
      </w:r>
      <w:r>
        <w:rPr>
          <w:rFonts w:ascii="Times New Roman" w:hAnsi="Times New Roman"/>
          <w:sz w:val="26"/>
          <w:szCs w:val="26"/>
        </w:rPr>
        <w:t xml:space="preserve">дств св</w:t>
      </w:r>
      <w:r>
        <w:rPr>
          <w:rFonts w:ascii="Times New Roman" w:hAnsi="Times New Roman"/>
          <w:sz w:val="26"/>
          <w:szCs w:val="26"/>
        </w:rPr>
        <w:t xml:space="preserve">язи и д</w:t>
      </w:r>
      <w:r>
        <w:rPr>
          <w:rFonts w:ascii="Times New Roman" w:hAnsi="Times New Roman"/>
          <w:sz w:val="26"/>
          <w:szCs w:val="26"/>
        </w:rPr>
        <w:t xml:space="preserve">оставки, обеспечивающих фиксирование факта такого направления организатором конкурса), с последующим возвратом документов путем их вручения </w:t>
      </w:r>
      <w:r>
        <w:rPr>
          <w:rFonts w:ascii="Times New Roman" w:hAnsi="Times New Roman"/>
          <w:sz w:val="26"/>
          <w:szCs w:val="26"/>
        </w:rPr>
        <w:t xml:space="preserve">самозанятому</w:t>
      </w:r>
      <w:r>
        <w:rPr>
          <w:rFonts w:ascii="Times New Roman" w:hAnsi="Times New Roman"/>
          <w:sz w:val="26"/>
          <w:szCs w:val="26"/>
        </w:rPr>
        <w:t xml:space="preserve">, субъекту МСП или их представителю по доверенности под подпись.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19. В случае соответствия документов т</w:t>
      </w:r>
      <w:r>
        <w:rPr>
          <w:rFonts w:ascii="Times New Roman" w:hAnsi="Times New Roman"/>
          <w:sz w:val="26"/>
          <w:szCs w:val="26"/>
        </w:rPr>
        <w:t xml:space="preserve">ребованиям настоящего Положения заявитель признается участником конкурса, и организатор конкурса в срок, не превышающий 5 рабочих дней со дня проведения анализа предоставленных документов: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1) осуществляет подготовку конкурсных материалов в виде сводных та</w:t>
      </w:r>
      <w:r>
        <w:rPr>
          <w:sz w:val="26"/>
          <w:szCs w:val="26"/>
        </w:rPr>
        <w:t xml:space="preserve">блиц по всем участникам конкурса по критериям отбора, приведенным в пунктах 20, 21 настоящего Положения;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2) направляет членам конкурсной комиссии по электронной почте конкурсные материалы.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Представленные на конкурс документы возврату не подлежат.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20. Оценка заявок субъектов МСП проводится в соответствии с критериями конкурсного отбора:</w:t>
      </w:r>
      <w:r/>
    </w:p>
    <w:p>
      <w:pPr>
        <w:pStyle w:val="642"/>
        <w:ind w:firstLine="709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 бюджетная эффективность (налоговая нагрузка) – отношение объема налоговых поступлений от субъекта МСП в бюджеты всех уровней и страховых взносов в году, предшеств</w:t>
      </w:r>
      <w:r>
        <w:rPr>
          <w:rFonts w:ascii="Times New Roman" w:hAnsi="Times New Roman"/>
          <w:sz w:val="26"/>
          <w:szCs w:val="26"/>
        </w:rPr>
        <w:t xml:space="preserve">ующем году обращения за субсидией, к объему реализации товаров, работ, услуг (выручки) за аналогичный период:</w:t>
      </w:r>
      <w:r/>
    </w:p>
    <w:tbl>
      <w:tblPr>
        <w:tblW w:w="956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478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776" w:type="dxa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pStyle w:val="65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Таблица 1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textDirection w:val="lrTb"/>
            <w:noWrap w:val="false"/>
          </w:tcPr>
          <w:p>
            <w:pPr>
              <w:pStyle w:val="6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Коэффициент/процент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pStyle w:val="6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 и выше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 до 24,9%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 до 19,9%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 до 14,9%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5 до 9,9%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 до 4,9%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менее 1%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 социальная эффективность – отношение среднемесячной заработной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платы на одного работника за год, предшествующий году обращения за субсидией, к величине минимального </w:t>
      </w:r>
      <w:r>
        <w:rPr>
          <w:sz w:val="26"/>
          <w:szCs w:val="26"/>
        </w:rPr>
        <w:t xml:space="preserve">размера оплаты труда</w:t>
      </w:r>
      <w:r>
        <w:rPr>
          <w:sz w:val="26"/>
          <w:szCs w:val="26"/>
        </w:rPr>
        <w:t xml:space="preserve"> в Российской Федерации, установленной федеральным законом, с учетом районного коэффициента на соответствующий год:</w:t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08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65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Таблица 2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pStyle w:val="6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Коэффициент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6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4,0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3,5 до 4,0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3,0 до 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2,5 до 3,0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2,0 до 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1,0 до 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менее 1,0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социальная ответственность - наличие коллективного договора:</w:t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08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65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Таблица 3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pStyle w:val="6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коллективного договора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6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Есть коллективный договор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5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коллективного договора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pStyle w:val="642"/>
        <w:ind w:firstLine="0"/>
        <w:widowControl/>
        <w:tabs>
          <w:tab w:val="left" w:pos="709" w:leader="none"/>
        </w:tabs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6"/>
          <w:sz w:val="26"/>
          <w:szCs w:val="26"/>
        </w:rPr>
        <w:tab/>
        <w:t xml:space="preserve">4) получение субсидии ранее:</w:t>
      </w:r>
      <w:r/>
    </w:p>
    <w:p>
      <w:pPr>
        <w:pStyle w:val="642"/>
        <w:ind w:firstLine="0"/>
        <w:jc w:val="right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</w:t>
      </w:r>
      <w:r/>
    </w:p>
    <w:tbl>
      <w:tblPr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6777"/>
        <w:gridCol w:w="2942"/>
      </w:tblGrid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77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Получение субсидии 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в рамках муниципальной программы за последние 3 года, предшествующие году обращения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2" w:type="dxa"/>
            <w:vAlign w:val="center"/>
            <w:textDirection w:val="lrTb"/>
            <w:noWrap w:val="false"/>
          </w:tcPr>
          <w:p>
            <w:pPr>
              <w:pStyle w:val="642"/>
              <w:ind w:left="0" w:right="-107" w:firstLine="0"/>
              <w:jc w:val="center"/>
              <w:widowControl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77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получал субсидию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2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77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Получал субсидию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2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pStyle w:val="642"/>
        <w:ind w:firstLine="708"/>
        <w:widowControl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 сохранение и создание рабочих мест за год, предшествующий году обращения за субсидией:</w:t>
      </w:r>
      <w:r/>
    </w:p>
    <w:p>
      <w:pPr>
        <w:pStyle w:val="642"/>
        <w:ind w:firstLine="708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</w:t>
      </w:r>
      <w:r>
        <w:rPr>
          <w:rFonts w:ascii="Times New Roman" w:hAnsi="Times New Roman"/>
          <w:sz w:val="26"/>
          <w:szCs w:val="26"/>
        </w:rPr>
        <w:t xml:space="preserve">микропредприятий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642"/>
        <w:ind w:firstLine="708"/>
        <w:jc w:val="right"/>
        <w:widowControl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</w:t>
      </w:r>
      <w:r/>
    </w:p>
    <w:tbl>
      <w:tblPr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6641"/>
        <w:gridCol w:w="3084"/>
      </w:tblGrid>
      <w:tr>
        <w:trPr>
          <w:trHeight w:val="28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и создание рабочих мест, 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>
          <w:trHeight w:val="24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5 и более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4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3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</w:tr>
      <w:tr>
        <w:trPr>
          <w:trHeight w:val="2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2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</w:tr>
      <w:tr>
        <w:trPr>
          <w:trHeight w:val="26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1 рабочего места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рабочих мест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41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Несохранение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рабочих мест (высвобождение работников)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pStyle w:val="642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малых предприятий:</w:t>
      </w:r>
      <w:r/>
    </w:p>
    <w:p>
      <w:pPr>
        <w:pStyle w:val="642"/>
        <w:jc w:val="right"/>
        <w:widowControl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6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659"/>
      </w:tblGrid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и создание рабочих мест, 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>
          <w:trHeight w:val="21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12 и более рабочих мест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33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9-11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6-8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</w:tr>
      <w:tr>
        <w:trPr>
          <w:trHeight w:val="24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3-5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</w:tr>
      <w:tr>
        <w:trPr>
          <w:trHeight w:val="21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1-2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рабочих мест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Несохранение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рабочих мест (высвобождение работников)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pStyle w:val="642"/>
        <w:ind w:left="892" w:firstLine="0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средних предприятий:</w:t>
      </w:r>
      <w:r/>
    </w:p>
    <w:p>
      <w:pPr>
        <w:pStyle w:val="642"/>
        <w:ind w:left="892" w:firstLine="0"/>
        <w:jc w:val="right"/>
        <w:widowControl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7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8"/>
        <w:gridCol w:w="2659"/>
      </w:tblGrid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и создание рабочих мест, 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19 и более рабочих мест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13-18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8-12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4-7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1-3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рабочих мест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08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Несохранение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рабочих мест (высвобождение работников)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наличие эскизного проекта, согласованного с управление архитектуры и градостроительства администрации городского округа (для субсидии по реконструкции фасадов) (далее - </w:t>
      </w:r>
      <w:r>
        <w:rPr>
          <w:color w:val="000000"/>
          <w:sz w:val="26"/>
          <w:szCs w:val="26"/>
        </w:rPr>
        <w:t xml:space="preserve">УАиГ</w:t>
      </w:r>
      <w:r>
        <w:rPr>
          <w:color w:val="000000"/>
          <w:sz w:val="26"/>
          <w:szCs w:val="26"/>
        </w:rPr>
        <w:t xml:space="preserve">) - 1 балл;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7) наличие Акта соответствия объекта эскизному проекту, выданног</w:t>
      </w:r>
      <w:r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УАиГ</w:t>
      </w:r>
      <w:r>
        <w:rPr>
          <w:color w:val="000000"/>
          <w:sz w:val="26"/>
          <w:szCs w:val="26"/>
        </w:rPr>
        <w:t xml:space="preserve"> (для субсидии по реконструкции фасадов) - 1 балл.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21. Оценка заявок </w:t>
      </w:r>
      <w:r>
        <w:rPr>
          <w:rFonts w:ascii="Times New Roman" w:hAnsi="Times New Roman"/>
          <w:sz w:val="26"/>
          <w:szCs w:val="26"/>
        </w:rPr>
        <w:t xml:space="preserve">самозанятых</w:t>
      </w:r>
      <w:r>
        <w:rPr>
          <w:rFonts w:ascii="Times New Roman" w:hAnsi="Times New Roman"/>
          <w:sz w:val="26"/>
          <w:szCs w:val="26"/>
        </w:rPr>
        <w:t xml:space="preserve"> проводится в соответствии с критериями конкурсного отбора: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 сфера деятельности:</w:t>
      </w:r>
      <w:r/>
    </w:p>
    <w:p>
      <w:pPr>
        <w:pStyle w:val="642"/>
        <w:ind w:firstLine="0"/>
        <w:jc w:val="right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8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801"/>
      </w:tblGrid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Сфера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сфера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</w:tr>
    </w:tbl>
    <w:p>
      <w:pPr>
        <w:pStyle w:val="642"/>
        <w:ind w:firstLine="0"/>
        <w:widowControl/>
        <w:tabs>
          <w:tab w:val="left" w:pos="709" w:leader="none"/>
          <w:tab w:val="left" w:pos="891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2) продолжительность ведения деятельности в статусе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642"/>
        <w:ind w:firstLine="0"/>
        <w:jc w:val="right"/>
        <w:widowControl/>
        <w:tabs>
          <w:tab w:val="left" w:pos="709" w:leader="none"/>
          <w:tab w:val="left" w:pos="891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801"/>
      </w:tblGrid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Продолжительность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баллов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Более 1 года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6 месяцев до 1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663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 до 6 месяцев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</w:tr>
    </w:tbl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наличие презентации проекта </w:t>
      </w:r>
      <w:r>
        <w:rPr>
          <w:color w:val="000000"/>
          <w:sz w:val="26"/>
          <w:szCs w:val="26"/>
        </w:rPr>
        <w:t xml:space="preserve">самозанятого</w:t>
      </w:r>
      <w:r>
        <w:rPr>
          <w:color w:val="000000"/>
          <w:sz w:val="26"/>
          <w:szCs w:val="26"/>
        </w:rPr>
        <w:t xml:space="preserve">  - 2 балла.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22. Определение победителей конкурса проводится в следующем порядке:</w:t>
      </w:r>
      <w:r/>
    </w:p>
    <w:p>
      <w:pPr>
        <w:ind w:firstLine="709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 баллы участникам конкурса присваиваются согласно критериям конкурсного отбора, приведенным в пунктах 20, 21 настоящего Положения;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количество баллов каждого участника конкурса суммируется по всем критериям;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победители конкурса выявляются по наибольшей сумме набранных баллов;</w:t>
      </w:r>
      <w:r/>
    </w:p>
    <w:p>
      <w:pPr>
        <w:pStyle w:val="642"/>
        <w:ind w:firstLine="709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4) каждому участнику конкурса на основании результатов оценки заявок присваивается порядковый номер в со</w:t>
      </w:r>
      <w:r>
        <w:rPr>
          <w:rFonts w:ascii="Times New Roman" w:hAnsi="Times New Roman"/>
          <w:sz w:val="26"/>
          <w:szCs w:val="26"/>
        </w:rPr>
        <w:t xml:space="preserve">ответствии с решением конкурсной комиссии (ранжирование заявок по количеству набранных баллов); 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5) в случае если два и более участника конкурса набирают равное количество баллов, победителем признается участник конкурса с большей среднесписочной </w:t>
      </w:r>
      <w:r>
        <w:rPr>
          <w:rFonts w:ascii="Times New Roman" w:hAnsi="Times New Roman"/>
          <w:sz w:val="26"/>
          <w:szCs w:val="26"/>
        </w:rPr>
        <w:t xml:space="preserve">численно</w:t>
      </w:r>
      <w:r>
        <w:rPr>
          <w:rFonts w:ascii="Times New Roman" w:hAnsi="Times New Roman"/>
          <w:sz w:val="26"/>
          <w:szCs w:val="26"/>
        </w:rPr>
        <w:t xml:space="preserve">стью работников. Среднесписочная численность работников определяется согласно форме по КНД 1151111 «Расчет по страховым взносам» за год, предшествующий году обращения за субсидией. В случае совпадения среднесписочной численности работников победителем приз</w:t>
      </w:r>
      <w:r>
        <w:rPr>
          <w:rFonts w:ascii="Times New Roman" w:hAnsi="Times New Roman"/>
          <w:sz w:val="26"/>
          <w:szCs w:val="26"/>
        </w:rPr>
        <w:t xml:space="preserve">нается участник конкурса с наибольшим объемом налоговых отчислений за год, предшествующий году обращения за субсидией. В случае совпадения  среднесписочной численности работников и объема налоговых отчислений учитывается ранняя дата подачи заявления на кон</w:t>
      </w:r>
      <w:r>
        <w:rPr>
          <w:rFonts w:ascii="Times New Roman" w:hAnsi="Times New Roman"/>
          <w:sz w:val="26"/>
          <w:szCs w:val="26"/>
        </w:rPr>
        <w:t xml:space="preserve">курс (для субъектов МСП);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6) в случае если два и более участника конкурса набирают равное количество баллов, учитывается более ранние дата и время подачи заявки на конкурс (для </w:t>
      </w:r>
      <w:r>
        <w:rPr>
          <w:rFonts w:ascii="Times New Roman" w:hAnsi="Times New Roman"/>
          <w:sz w:val="26"/>
          <w:szCs w:val="26"/>
        </w:rPr>
        <w:t xml:space="preserve">самозанятых</w:t>
      </w:r>
      <w:r>
        <w:rPr>
          <w:rFonts w:ascii="Times New Roman" w:hAnsi="Times New Roman"/>
          <w:sz w:val="26"/>
          <w:szCs w:val="26"/>
        </w:rPr>
        <w:t xml:space="preserve">).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23. Конкурсная комиссия в течение 5 рабочих дней со дня поступления конкурсных материалов: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1) определяет победителей конкурса в соответствии с пунктом 22 настоящего Положения, размер субсидий;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 дает рекомендации о предоставлении либо об отказе в предос</w:t>
      </w:r>
      <w:r>
        <w:rPr>
          <w:sz w:val="26"/>
          <w:szCs w:val="26"/>
        </w:rPr>
        <w:t xml:space="preserve">тавлении субсидий, которые оформляются протоколом конкурсной комиссии. Протокол подписывается председателем, в случае его отсутствия заместителем председателя и членами конкурсной комиссии.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24. Решение конкурсной комиссии принимается простым большинством </w:t>
      </w:r>
      <w:r>
        <w:rPr>
          <w:sz w:val="26"/>
          <w:szCs w:val="26"/>
        </w:rPr>
        <w:t xml:space="preserve">голосов от числа присутствующих членов. Конкурсная комиссия правомочна принять решение, если на заседании присутствует более половины общего числа ее членов.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25. Решение о предоставлении субсидий победителям конкурса и об отказе в предоставлении субсидий </w:t>
      </w:r>
      <w:r>
        <w:rPr>
          <w:sz w:val="26"/>
          <w:szCs w:val="26"/>
        </w:rPr>
        <w:t xml:space="preserve">участникам конкурса принимается администрацией городского округа с учетом рекомендаций конкурсной комиссии и оформляется организатором конкурса распоряжением администрации городского округа (далее – распоряжение) в течение 10 рабочих дней со дня подписания</w:t>
      </w:r>
      <w:r>
        <w:rPr>
          <w:sz w:val="26"/>
          <w:szCs w:val="26"/>
        </w:rPr>
        <w:t xml:space="preserve"> протокола конкурсной комиссии. В распоряжении указываются: наименование субъекта МСП; фамилия, имя, отчество (при наличии)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; идентификационный номер налогоплательщика; сумма субсидии. 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26. Организатор конкурса в течение 5 рабочих дней </w:t>
      </w:r>
      <w:r>
        <w:rPr>
          <w:sz w:val="26"/>
          <w:szCs w:val="26"/>
        </w:rPr>
        <w:t xml:space="preserve">с даты </w:t>
      </w:r>
      <w:r>
        <w:rPr>
          <w:sz w:val="26"/>
          <w:szCs w:val="26"/>
        </w:rPr>
        <w:t xml:space="preserve">регистрации</w:t>
      </w:r>
      <w:r>
        <w:rPr>
          <w:sz w:val="26"/>
          <w:szCs w:val="26"/>
        </w:rPr>
        <w:t xml:space="preserve"> распоряжения готовит уведомления о результатах конкурса и направляет их в адрес участников и победителей конкурса способом, позволяющим подтвердить факт получения (вручение </w:t>
      </w:r>
      <w:r>
        <w:rPr>
          <w:sz w:val="26"/>
          <w:szCs w:val="26"/>
        </w:rPr>
        <w:t xml:space="preserve">самозанятому</w:t>
      </w:r>
      <w:r>
        <w:rPr>
          <w:sz w:val="26"/>
          <w:szCs w:val="26"/>
        </w:rPr>
        <w:t xml:space="preserve">, субъекту МСП или его представителю по доверенности под по</w:t>
      </w:r>
      <w:r>
        <w:rPr>
          <w:sz w:val="26"/>
          <w:szCs w:val="26"/>
        </w:rPr>
        <w:t xml:space="preserve">дпись, направление заказным письмом с уведомлением о вручении).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27. На основании распоряжения между администрацией городского округа и победителем конкурса заключается Соглашение в соответствии с настоящим Положением.</w:t>
      </w:r>
      <w:r/>
    </w:p>
    <w:p>
      <w:pPr>
        <w:pStyle w:val="642"/>
        <w:ind w:firstLine="709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должно содержать условие о</w:t>
      </w:r>
      <w:r>
        <w:rPr>
          <w:rFonts w:ascii="Times New Roman" w:hAnsi="Times New Roman"/>
          <w:sz w:val="26"/>
          <w:szCs w:val="26"/>
        </w:rPr>
        <w:t xml:space="preserve">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6"/>
          <w:szCs w:val="26"/>
        </w:rPr>
        <w:t xml:space="preserve">недостижении</w:t>
      </w:r>
      <w:r>
        <w:rPr>
          <w:rFonts w:ascii="Times New Roman" w:hAnsi="Times New Roman"/>
          <w:sz w:val="26"/>
          <w:szCs w:val="26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приводящих к невозможности предоставления с</w:t>
      </w:r>
      <w:r>
        <w:rPr>
          <w:rFonts w:ascii="Times New Roman" w:hAnsi="Times New Roman"/>
          <w:sz w:val="26"/>
          <w:szCs w:val="26"/>
        </w:rPr>
        <w:t xml:space="preserve">убсидии в размере, определенном Соглашением, а также согласие на проведение обязательной проверки соблюдения получателями субсидии условий, целей и порядка предоставления субсидии.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28. Информация о результатах рассмотрения заявок размещается в сети Интер</w:t>
      </w:r>
      <w:r>
        <w:rPr>
          <w:rFonts w:ascii="Times New Roman" w:hAnsi="Times New Roman"/>
          <w:sz w:val="26"/>
          <w:szCs w:val="26"/>
        </w:rPr>
        <w:t xml:space="preserve">нет (на официальном сайте администрации городского округа и едином </w:t>
      </w:r>
      <w:r>
        <w:rPr>
          <w:rFonts w:ascii="Times New Roman" w:hAnsi="Times New Roman"/>
          <w:sz w:val="26"/>
          <w:szCs w:val="26"/>
        </w:rPr>
        <w:t xml:space="preserve">портале) в течение 3 рабочих дней после перечисления субсидии победителю конкурса с указанием следующих сведений: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дата, время и место оценки заявок;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2) информация о заявителях, заявки </w:t>
      </w:r>
      <w:r>
        <w:rPr>
          <w:rFonts w:ascii="Times New Roman" w:hAnsi="Times New Roman"/>
          <w:sz w:val="26"/>
          <w:szCs w:val="26"/>
        </w:rPr>
        <w:t xml:space="preserve">которых были рассмотрены;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3) 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4) последовательность оценки заявок, присв</w:t>
      </w:r>
      <w:r>
        <w:rPr>
          <w:rFonts w:ascii="Times New Roman" w:hAnsi="Times New Roman"/>
          <w:sz w:val="26"/>
          <w:szCs w:val="26"/>
        </w:rPr>
        <w:t xml:space="preserve">оенные заявкам заявителей значения (баллы) по каждому из предусмотренных критериев оценки заявок;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5) наименование получателей субсидии, с которыми заключено Соглашение и размер предоставляемой субсидии.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29. Основания для отклонения заявки на стадии рассм</w:t>
      </w:r>
      <w:r>
        <w:rPr>
          <w:rFonts w:ascii="Times New Roman" w:hAnsi="Times New Roman"/>
          <w:sz w:val="26"/>
          <w:szCs w:val="26"/>
        </w:rPr>
        <w:t xml:space="preserve">отрения и оценки заявок: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 несоответствие заявителя требованиям, установленным в пунктах </w:t>
      </w:r>
      <w:r>
        <w:rPr>
          <w:rFonts w:ascii="Times New Roman" w:hAnsi="Times New Roman"/>
          <w:sz w:val="26"/>
          <w:szCs w:val="26"/>
          <w:highlight w:val="white"/>
        </w:rPr>
        <w:t xml:space="preserve">10 и 11</w:t>
      </w:r>
      <w:r>
        <w:rPr>
          <w:rFonts w:ascii="Times New Roman" w:hAnsi="Times New Roman"/>
          <w:sz w:val="26"/>
          <w:szCs w:val="26"/>
        </w:rPr>
        <w:t xml:space="preserve"> Положения;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 несоответствие предоставленных заявителем заявки и документов требованиям к заявкам, установленным настоящим Положением;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3) недостоверность п</w:t>
      </w:r>
      <w:r>
        <w:rPr>
          <w:sz w:val="26"/>
          <w:szCs w:val="26"/>
        </w:rPr>
        <w:t xml:space="preserve">редоставленной заявителем информации, в том числе информации о месте нахождения и адресе юридического лица;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4) подача заявки после даты  и времени, определенных для подачи заявок;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5) несоответствие представленных заявителем документов требованиям, опреде</w:t>
      </w:r>
      <w:r>
        <w:rPr>
          <w:sz w:val="26"/>
          <w:szCs w:val="26"/>
        </w:rPr>
        <w:t xml:space="preserve">ленным пунктами 30, 33 настоящего Положения, или непредставление (предоставление не в полном объеме) указанных документов (за исключением документов, которые могут быть запрошены организатором конкурса по каналам межведомственного взаимодействия или могут </w:t>
      </w:r>
      <w:r>
        <w:rPr>
          <w:sz w:val="26"/>
          <w:szCs w:val="26"/>
        </w:rPr>
        <w:t xml:space="preserve">быть получены с сайта ФНС);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6) невыполнение условий оказания поддержки, выявленное по итогам предоставления отчетной документации по ранее выданным администрацией городского округа субсидиям;  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7) с момента признания субъекта МСП </w:t>
      </w:r>
      <w:r>
        <w:rPr>
          <w:sz w:val="26"/>
          <w:szCs w:val="26"/>
        </w:rPr>
        <w:t xml:space="preserve">допустившим</w:t>
      </w:r>
      <w:r>
        <w:rPr>
          <w:sz w:val="26"/>
          <w:szCs w:val="26"/>
        </w:rPr>
        <w:t xml:space="preserve"> нарушение по</w:t>
      </w:r>
      <w:r>
        <w:rPr>
          <w:sz w:val="26"/>
          <w:szCs w:val="26"/>
        </w:rPr>
        <w:t xml:space="preserve">рядка и условий оказания поддержки прошло менее 3 лет;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8) ранее в отношении субъекта МСП либо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 было принято решение об оказании аналогичной поддержки и сроки ее оказания не истекли;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9) недостаточность бюджетных средств, выделенных на конкурс.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. Условия и порядок предоставления субсидии</w:t>
      </w:r>
      <w:r/>
    </w:p>
    <w:p>
      <w:pPr>
        <w:jc w:val="center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30. Для участия в конкурсе заявитель – субъект МСП в сроки, указанные в объявлении о проведении конкурса, предоставляет организатору конкурса следующие документы:</w:t>
      </w:r>
      <w:r/>
    </w:p>
    <w:p>
      <w:pPr>
        <w:ind w:firstLine="709"/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 заявку по форме согласно приложению 1 к настоящему Положению,  подписанную руководителем субъекта МСП с приложением пакета документов, подтверждающих осуществление затрат субъекта МСП в соответствии с подпунктами 13 - 14 пункта 30 настоящего Положения;</w:t>
      </w:r>
      <w:r/>
    </w:p>
    <w:p>
      <w:pPr>
        <w:pStyle w:val="642"/>
        <w:ind w:firstLine="709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 доверенность от субъекта МСП, в случае если заявка с приложенными документами подается представителем субъекта МСП;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 копию паспорта руководителя субъекта МСП, главного бухгалтера субъекта МСП и представителя субъекта МСП;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 документы, подтверждающие отсутствие неисполненной обязанности по уплате налогов, сборов, страховых взносов, пеней, штрафов, процентов, подлежащих </w:t>
      </w:r>
      <w:r>
        <w:rPr>
          <w:rFonts w:ascii="Times New Roman" w:hAnsi="Times New Roman"/>
          <w:sz w:val="26"/>
          <w:szCs w:val="26"/>
        </w:rPr>
        <w:t xml:space="preserve">уплате в соответствии с законодательством Российской Федерации о налогах и сборах, по состоянию на дату не</w:t>
      </w:r>
      <w:r>
        <w:rPr>
          <w:rFonts w:ascii="Times New Roman" w:hAnsi="Times New Roman"/>
          <w:sz w:val="26"/>
          <w:szCs w:val="26"/>
        </w:rPr>
        <w:t xml:space="preserve"> ранее дня начала приема документов на конкурс и не позднее даты окончания приема заявок:</w:t>
      </w:r>
      <w:r/>
    </w:p>
    <w:p>
      <w:pPr>
        <w:pStyle w:val="642"/>
        <w:ind w:firstLine="709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</w:t>
      </w:r>
      <w:r>
        <w:rPr>
          <w:rFonts w:ascii="Times New Roman" w:hAnsi="Times New Roman"/>
          <w:sz w:val="26"/>
          <w:szCs w:val="26"/>
        </w:rPr>
        <w:t xml:space="preserve">носов, пеней, штрафов, процентов, подписанную должностным лицом налогового органа и скрепленную печатью в случае предоставления на бумажном носителе;</w:t>
      </w:r>
      <w:r/>
    </w:p>
    <w:p>
      <w:pPr>
        <w:pStyle w:val="642"/>
        <w:ind w:firstLine="709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справку о состоянии расчетов по страховым взносам, пеням и штрафам на обязательное социальное страховани</w:t>
      </w:r>
      <w:r>
        <w:rPr>
          <w:rFonts w:ascii="Times New Roman" w:hAnsi="Times New Roman"/>
          <w:sz w:val="26"/>
          <w:szCs w:val="26"/>
        </w:rPr>
        <w:t xml:space="preserve">е от несчастных случаев на производстве и профессиональных заболеваний, подписанную должностным лицом органа Социальным фондом России (далее – СФР) и заверенную печатью в случае предоставления на бумажном носителе;</w:t>
      </w:r>
      <w:r/>
    </w:p>
    <w:p>
      <w:pPr>
        <w:pStyle w:val="642"/>
        <w:widowControl/>
        <w:tabs>
          <w:tab w:val="left" w:pos="900" w:leader="none"/>
          <w:tab w:val="left" w:pos="96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 копию бухгалтерского баланса и отчета </w:t>
      </w:r>
      <w:r>
        <w:rPr>
          <w:rFonts w:ascii="Times New Roman" w:hAnsi="Times New Roman"/>
          <w:sz w:val="26"/>
          <w:szCs w:val="26"/>
        </w:rPr>
        <w:t xml:space="preserve">о финансовых результатах деятельности субъекта МСП (иной предусмотренной законодательством Российской Федерации о налогах и сборах документации, если субъект МСП не представляет в налоговые органы бухгалтерский баланс) за год, предшествующий году обращения</w:t>
      </w:r>
      <w:r>
        <w:rPr>
          <w:rFonts w:ascii="Times New Roman" w:hAnsi="Times New Roman"/>
          <w:sz w:val="26"/>
          <w:szCs w:val="26"/>
        </w:rPr>
        <w:t xml:space="preserve"> за предоставлением субсидии, с отметкой налогового органа;</w:t>
      </w:r>
      <w:r/>
    </w:p>
    <w:p>
      <w:pPr>
        <w:pStyle w:val="642"/>
        <w:widowControl/>
        <w:tabs>
          <w:tab w:val="left" w:pos="96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 копию формы по КНД 1151111 «Расчет по страховым взносам», кроме раздела 3 формы «Персонифицированные сведения о застрахованных лицах» за 2 года, предшествующих году обращения за субсидией, с от</w:t>
      </w:r>
      <w:r>
        <w:rPr>
          <w:rFonts w:ascii="Times New Roman" w:hAnsi="Times New Roman"/>
          <w:sz w:val="26"/>
          <w:szCs w:val="26"/>
        </w:rPr>
        <w:t xml:space="preserve">меткой налогового органа; </w:t>
      </w:r>
      <w:r/>
    </w:p>
    <w:p>
      <w:pPr>
        <w:pStyle w:val="643"/>
        <w:tabs>
          <w:tab w:val="left" w:pos="993" w:leader="none"/>
        </w:tabs>
        <w:rPr>
          <w:rFonts w:ascii="Arial" w:hAnsi="Arial" w:cs="Arial" w:eastAsia="Arial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 копию формы 4-ФСС «Расчет по начисленным и уплаченным страховым</w:t>
      </w:r>
      <w:r>
        <w:rPr>
          <w:rFonts w:ascii="Times New Roman" w:hAnsi="Times New Roman"/>
          <w:sz w:val="26"/>
          <w:szCs w:val="26"/>
        </w:rPr>
        <w:br/>
        <w:t xml:space="preserve">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</w:t>
      </w:r>
      <w:r>
        <w:rPr>
          <w:rFonts w:ascii="Times New Roman" w:hAnsi="Times New Roman"/>
          <w:sz w:val="26"/>
          <w:szCs w:val="26"/>
        </w:rPr>
        <w:t xml:space="preserve">спечения», за год, предшествующих году обращения за субсидией, с отметкой органа СФР;</w:t>
      </w:r>
      <w:r>
        <w:rPr>
          <w:rFonts w:ascii="Arial" w:hAnsi="Arial" w:cs="Arial" w:eastAsia="Arial"/>
          <w:color w:val="000000"/>
        </w:rPr>
        <w:t xml:space="preserve"> </w:t>
      </w:r>
      <w:r/>
    </w:p>
    <w:p>
      <w:pPr>
        <w:pStyle w:val="643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8) копию формы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</w:t>
      </w:r>
      <w:r>
        <w:rPr>
          <w:rFonts w:ascii="Times New Roman" w:hAnsi="Times New Roman"/>
          <w:color w:val="000000"/>
          <w:sz w:val="26"/>
          <w:szCs w:val="26"/>
        </w:rPr>
        <w:t xml:space="preserve"> от несчастных случаев на производстве и профессиональных заболеваний» </w:t>
      </w:r>
      <w:r>
        <w:rPr>
          <w:rFonts w:ascii="Times New Roman" w:hAnsi="Times New Roman"/>
          <w:sz w:val="26"/>
          <w:szCs w:val="26"/>
        </w:rPr>
        <w:t xml:space="preserve">за год, предшествующих году обращения за субсидией, с отметкой органа СФР;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) копии документов, подтверждающих сумму фактически уплаченных налогов в бюджеты всех уровней и страховых вз</w:t>
      </w:r>
      <w:r>
        <w:rPr>
          <w:sz w:val="26"/>
          <w:szCs w:val="26"/>
        </w:rPr>
        <w:t xml:space="preserve">носов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</w:t>
      </w:r>
      <w:r>
        <w:rPr>
          <w:sz w:val="26"/>
          <w:szCs w:val="26"/>
        </w:rPr>
        <w:t xml:space="preserve">ментооборота, банковскую выписку из лицевого счета, выписки из системы</w:t>
      </w:r>
      <w:r>
        <w:rPr>
          <w:sz w:val="26"/>
          <w:szCs w:val="26"/>
        </w:rPr>
        <w:t xml:space="preserve"> «Клиент-банк», копии платежных поручений, квитанций об уплате);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) расчет размера субсидии по форме, приведенной в приложении 2 к настоящему Положению;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) согласие субъекта персональны</w:t>
      </w:r>
      <w:r>
        <w:rPr>
          <w:sz w:val="26"/>
          <w:szCs w:val="26"/>
        </w:rPr>
        <w:t xml:space="preserve">х данных на обработку его персональных данных по форме, приведенной в приложении 5 к настоящему Положению;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t xml:space="preserve">) согласие на публикацию (размещение) в сети Интернет информации о заявителе, о подаваемой заявителем  заявке, иной информации о заявителе; 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13</w:t>
      </w:r>
      <w:r>
        <w:rPr>
          <w:sz w:val="26"/>
          <w:szCs w:val="26"/>
        </w:rPr>
        <w:t xml:space="preserve">) гарантийное письмо, содержащее сведения о соответствии заявителя условиям, установленным подпунктами 3, 5 пункта 10 настоящего Положения.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Гарантийное письмо оформляется в свободной форме на фирменном бланке предприятия (при наличии), подписывается руко</w:t>
      </w:r>
      <w:r>
        <w:rPr>
          <w:sz w:val="26"/>
          <w:szCs w:val="26"/>
        </w:rPr>
        <w:t xml:space="preserve">водителем и заверяется печатью предприятия;</w:t>
      </w:r>
      <w:r/>
    </w:p>
    <w:p>
      <w:pPr>
        <w:pStyle w:val="642"/>
        <w:ind w:firstLine="709"/>
        <w:widowControl/>
        <w:tabs>
          <w:tab w:val="left" w:pos="851" w:leader="none"/>
          <w:tab w:val="left" w:pos="900" w:leader="none"/>
          <w:tab w:val="left" w:pos="960" w:leader="none"/>
          <w:tab w:val="left" w:pos="1276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</w:t>
      </w:r>
      <w:r>
        <w:rPr>
          <w:rFonts w:ascii="Times New Roman" w:hAnsi="Times New Roman"/>
          <w:sz w:val="26"/>
          <w:szCs w:val="26"/>
        </w:rPr>
        <w:t xml:space="preserve">) документы, подтверждающие осуществление затрат на приобретение оборудования:</w:t>
      </w:r>
      <w:r/>
    </w:p>
    <w:p>
      <w:pPr>
        <w:jc w:val="both"/>
        <w:tabs>
          <w:tab w:val="left" w:pos="709" w:leader="none"/>
          <w:tab w:val="left" w:pos="960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 копии документов, подтверждающих осуществление затрат заявителя на приобретение в собственность оборудования, включая затраты на</w:t>
      </w:r>
      <w:r>
        <w:rPr>
          <w:sz w:val="26"/>
          <w:szCs w:val="26"/>
        </w:rPr>
        <w:t xml:space="preserve"> монтаж оборудования (копии договоров, платежных поручений, счетов-фактур, накладных);</w:t>
      </w:r>
      <w:r/>
    </w:p>
    <w:p>
      <w:pPr>
        <w:jc w:val="both"/>
        <w:tabs>
          <w:tab w:val="left" w:pos="709" w:leader="none"/>
          <w:tab w:val="left" w:pos="960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 копии бухгалтерских документов, подтверждающих постановку на баланс оборудования (форма ОС-1 «Акт о приеме - передачи объекта основных средств (кроме зданий, сооружен</w:t>
      </w:r>
      <w:r>
        <w:rPr>
          <w:sz w:val="26"/>
          <w:szCs w:val="26"/>
        </w:rPr>
        <w:t xml:space="preserve">ий)», форма ОС-6 «Инвентарная карточка учета объекта основных средств»);</w:t>
      </w:r>
      <w:r/>
    </w:p>
    <w:p>
      <w:pPr>
        <w:pStyle w:val="642"/>
        <w:widowControl/>
        <w:tabs>
          <w:tab w:val="left" w:pos="709" w:leader="none"/>
          <w:tab w:val="left" w:pos="96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технико-экономическое обоснование приобретения оборудования;</w:t>
      </w:r>
      <w:r/>
    </w:p>
    <w:p>
      <w:pPr>
        <w:ind w:firstLine="709"/>
        <w:jc w:val="both"/>
        <w:tabs>
          <w:tab w:val="left" w:pos="709" w:leader="none"/>
          <w:tab w:val="left" w:pos="960" w:leader="none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15</w:t>
      </w:r>
      <w:bookmarkStart w:id="0" w:name="_GoBack"/>
      <w:r/>
      <w:bookmarkEnd w:id="0"/>
      <w:r>
        <w:rPr>
          <w:sz w:val="26"/>
          <w:szCs w:val="26"/>
        </w:rPr>
        <w:t xml:space="preserve">) </w:t>
      </w:r>
      <w:r>
        <w:rPr>
          <w:color w:val="000000"/>
          <w:sz w:val="26"/>
          <w:szCs w:val="26"/>
        </w:rPr>
        <w:t xml:space="preserve">копии документов, подтверждающих осуществление затрат заявителя на реконструкцию, включая затраты на монтаж (копии д</w:t>
      </w:r>
      <w:r>
        <w:rPr>
          <w:color w:val="000000"/>
          <w:sz w:val="26"/>
          <w:szCs w:val="26"/>
        </w:rPr>
        <w:t xml:space="preserve">оговоров, платежных поручений, счетов-фактур, накладных).</w:t>
      </w:r>
      <w:r/>
    </w:p>
    <w:p>
      <w:pPr>
        <w:pStyle w:val="642"/>
        <w:ind w:firstLine="0"/>
        <w:widowControl/>
        <w:tabs>
          <w:tab w:val="left" w:pos="709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31. Документы от субъекта МСП на участие в конкурсе подаются лично руководителем субъекта МСП либо представителем субъекта МСП по доверенности.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32. Все копии документов субъекта МСП должны быть зав</w:t>
      </w:r>
      <w:r>
        <w:rPr>
          <w:sz w:val="26"/>
          <w:szCs w:val="26"/>
        </w:rPr>
        <w:t xml:space="preserve">ерены субъектом МСП. В случае сдачи отчетности в налоговые органы и ФСС в электронном виде через сеть Интернет или направления заказным письмом по почте, необходимо приложить документ о приеме отчетности налоговым органом и ФСС или копии описи вложения и к</w:t>
      </w:r>
      <w:r>
        <w:rPr>
          <w:sz w:val="26"/>
          <w:szCs w:val="26"/>
        </w:rPr>
        <w:t xml:space="preserve">витанции об оплате заказного письма, заверенные субъектом МСП.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33. Для участия в конкурсе заявитель – </w:t>
      </w:r>
      <w:r>
        <w:rPr>
          <w:sz w:val="26"/>
          <w:szCs w:val="26"/>
        </w:rPr>
        <w:t xml:space="preserve">самозанятый</w:t>
      </w:r>
      <w:r>
        <w:rPr>
          <w:sz w:val="26"/>
          <w:szCs w:val="26"/>
        </w:rPr>
        <w:t xml:space="preserve"> в сроки, указанные в объявлении о проведении конкурса, предоставляет организатору конкурса следующие документы: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 заявку по форме согласно пр</w:t>
      </w:r>
      <w:r>
        <w:rPr>
          <w:sz w:val="26"/>
          <w:szCs w:val="26"/>
        </w:rPr>
        <w:t xml:space="preserve">иложению 3 к настоящему Положению с приложением пакета документов, подтверждающих осуществление затрат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в соответствии с подпунктом 13 пункта 33 настоящего Положения.</w:t>
      </w:r>
      <w:r/>
    </w:p>
    <w:p>
      <w:pPr>
        <w:pStyle w:val="642"/>
        <w:ind w:firstLine="709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 доверенность от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, в случае если заявка с приложенными документ</w:t>
      </w:r>
      <w:r>
        <w:rPr>
          <w:rFonts w:ascii="Times New Roman" w:hAnsi="Times New Roman"/>
          <w:sz w:val="26"/>
          <w:szCs w:val="26"/>
        </w:rPr>
        <w:t xml:space="preserve">ами подается представителем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 копию паспорта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 и представителя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 копию свидетельства о постановке на налоговый учет (ИНН);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 копию документа, подтверждающего регистрацию в системе индивидуального (персонифицированн</w:t>
      </w:r>
      <w:r>
        <w:rPr>
          <w:rFonts w:ascii="Times New Roman" w:hAnsi="Times New Roman"/>
          <w:sz w:val="26"/>
          <w:szCs w:val="26"/>
        </w:rPr>
        <w:t xml:space="preserve">ого) учета в системе обязательного пенсионного страхования (СНИЛС);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 справку о постановке на учет (снятии с учета) физического лица в качестве налогоплательщика налога на профессиональный доход (форма КНД 1122035);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 справку о состоянии расчетов (доходах) по налогу на профессиональный доход (форма КНД 1122036);</w:t>
      </w:r>
      <w:r/>
    </w:p>
    <w:p>
      <w:pPr>
        <w:pStyle w:val="642"/>
        <w:widowControl/>
        <w:tabs>
          <w:tab w:val="left" w:pos="108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</w:t>
      </w:r>
      <w:r>
        <w:rPr>
          <w:rFonts w:ascii="Times New Roman" w:hAnsi="Times New Roman"/>
          <w:sz w:val="26"/>
          <w:szCs w:val="26"/>
        </w:rPr>
        <w:t xml:space="preserve">раховых взносов, пеней, штрафов, процентов, подписанную должностным лицом налогового органа и скрепленную печатью в случае предоставления на бумажном носителе, по состоянию на дату не ранее дня начала приема документов на конкурс и не позднее даты окончани</w:t>
      </w:r>
      <w:r>
        <w:rPr>
          <w:rFonts w:ascii="Times New Roman" w:hAnsi="Times New Roman"/>
          <w:sz w:val="26"/>
          <w:szCs w:val="26"/>
        </w:rPr>
        <w:t xml:space="preserve">я приема заявок;</w:t>
      </w:r>
      <w:r/>
    </w:p>
    <w:p>
      <w:pPr>
        <w:pStyle w:val="637"/>
        <w:jc w:val="both"/>
        <w:spacing w:lineRule="auto" w:line="240" w:after="0"/>
        <w:tabs>
          <w:tab w:val="left" w:pos="142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9) презентацию проекта (описание и фотографии продукции или услуг, сертификаты о прохождении образовательных курсов, договоры на выполнение работ (оказание услуг) и др.);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10) расчет размера субсидии по форме, приведенной в приложении 4 к настоящему Положению;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11) согласие субъекта персональных данных на обработку его персональных данных по форме, приведенной в приложении 5 к настоящему Положению;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12) согласие на публикацию </w:t>
      </w:r>
      <w:r>
        <w:rPr>
          <w:sz w:val="26"/>
          <w:szCs w:val="26"/>
        </w:rPr>
        <w:t xml:space="preserve">(размещение) в сети Интернет информации о заявителе, о подаваемой заявителем  заявке, иной информации о заявителе;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 документы, подтверждающие осуществление затрат по арендным платежам, на приобретение в собственность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оборудования, инструмен</w:t>
      </w:r>
      <w:r>
        <w:rPr>
          <w:sz w:val="26"/>
          <w:szCs w:val="26"/>
        </w:rPr>
        <w:t xml:space="preserve">тов и инвентаря, мебели, включая затраты на монтаж оборудования: оригиналы и копии документов, подтверждающих факт оплаты и получения оборудования, инструментов и инвентаря, мебели (чеки контрольно-кассовой техники, выписки с лицевого счета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российской кредитной организации, договоры, товарные накладные и иные документы);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14) документы, подтверждающие осуществление затрат на повышение квалификации: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копия договора, заключенного между заявителем и образовательным учреждением (организацией, инд</w:t>
      </w:r>
      <w:r>
        <w:rPr>
          <w:color w:val="000000"/>
          <w:sz w:val="26"/>
          <w:szCs w:val="26"/>
        </w:rPr>
        <w:t xml:space="preserve">ивидуальным предпринимателем), предоставляющим услугу по проведению семинаров, тренингов, мастер-классов, курсов повышения квалификации продолжительностью по тематике общих вопросов ведения деятельности и (или) вопросов конкретного производства (вида эконо</w:t>
      </w:r>
      <w:r>
        <w:rPr>
          <w:color w:val="000000"/>
          <w:sz w:val="26"/>
          <w:szCs w:val="26"/>
        </w:rPr>
        <w:t xml:space="preserve">мической деятельности);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копии программы и (или) расписания семинара, тренинга, мастер-класса или курсов повышения квалификации, с указанием тем и количества часов;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копии счетов и платежных поручений, подтверждающих оплату заявителем затрат по повышению</w:t>
      </w:r>
      <w:r>
        <w:rPr>
          <w:color w:val="000000"/>
          <w:sz w:val="26"/>
          <w:szCs w:val="26"/>
        </w:rPr>
        <w:t xml:space="preserve"> квалификации;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копии удостоверения (свидетельства) о повышении квалификации и (или) сертификата о прохождении семинара, тренинга, мастер-класса.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34. Организатор конкурса в рамках межведомственного взаимодействия запрашивает и получает по каждому участник</w:t>
      </w:r>
      <w:r>
        <w:rPr>
          <w:sz w:val="26"/>
          <w:szCs w:val="26"/>
        </w:rPr>
        <w:t xml:space="preserve">у конкурса по состоянию на первый рабочий день после даты окончания приема </w:t>
      </w:r>
      <w:r>
        <w:rPr>
          <w:sz w:val="26"/>
          <w:szCs w:val="26"/>
        </w:rPr>
        <w:t xml:space="preserve">заявок</w:t>
      </w:r>
      <w:r>
        <w:rPr>
          <w:sz w:val="26"/>
          <w:szCs w:val="26"/>
        </w:rPr>
        <w:t xml:space="preserve"> следующие документы: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 сведения из Реестра субъектов МСП; 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 выписку из Единого государственного реестра юридических лиц или Единого государственного реестра индивидуальных</w:t>
      </w:r>
      <w:r>
        <w:rPr>
          <w:sz w:val="26"/>
          <w:szCs w:val="26"/>
        </w:rPr>
        <w:t xml:space="preserve"> предпринимателей (для индивидуальных предпринимателей);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 сведения из реестра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</w:t>
      </w:r>
      <w:r>
        <w:rPr>
          <w:sz w:val="26"/>
          <w:szCs w:val="26"/>
        </w:rPr>
        <w:t xml:space="preserve">лавном бухгалтере заявителя, являющегося юридическим лицом, об индивидуальном предпринимателе, являющихся заявителями;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4) справку о наличии (отсутствии) задолженности перед УИЗО.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35. Заявители должны соответствовать требованиям, указанным в пунктах 10 и 11</w:t>
      </w:r>
      <w:r>
        <w:rPr>
          <w:sz w:val="26"/>
          <w:szCs w:val="26"/>
        </w:rPr>
        <w:t xml:space="preserve"> настоящего Положения, на дату не ранее дня начала приема заявок на конкурс и не позднее первого рабочего дня после даты окончания приема заявок.</w:t>
      </w:r>
      <w:r/>
    </w:p>
    <w:p>
      <w:pPr>
        <w:ind w:firstLine="709"/>
        <w:jc w:val="both"/>
        <w:tabs>
          <w:tab w:val="left" w:pos="851" w:leader="none"/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36. Заявитель несет ответственность за достоверность предоставляемых документов и сведений в соответствии с за</w:t>
      </w:r>
      <w:r>
        <w:rPr>
          <w:sz w:val="26"/>
          <w:szCs w:val="26"/>
        </w:rPr>
        <w:t xml:space="preserve">конодательством Российской Федерации.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37. Рассмотрение документов, указанных в пунктах 30, 33 настоящего Положения, производится в порядке и сроки, указанные в пунктах 15 – 29 настоящего Положения.</w:t>
      </w:r>
      <w:r/>
    </w:p>
    <w:p>
      <w:pPr>
        <w:pStyle w:val="654"/>
        <w:ind w:righ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вправе отозвать заявку до истечения срока прием</w:t>
      </w:r>
      <w:r>
        <w:rPr>
          <w:rFonts w:ascii="Times New Roman" w:hAnsi="Times New Roman"/>
          <w:sz w:val="26"/>
          <w:szCs w:val="26"/>
        </w:rPr>
        <w:t xml:space="preserve">а заявок и документов, направив организатору конкурса письменное уведомление, содержащее текст отзыва. </w:t>
      </w:r>
      <w:r/>
    </w:p>
    <w:p>
      <w:pPr>
        <w:pStyle w:val="654"/>
        <w:ind w:right="0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считается отозванной со дня получения организатором конкурса уведомления об отзыве и подлежит возврату заявителю в течение 2 рабочих дней.</w:t>
      </w:r>
      <w:r/>
    </w:p>
    <w:p>
      <w:pPr>
        <w:pStyle w:val="654"/>
        <w:ind w:right="0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Внесение изменений в заявку и документацию допускается путем отзыва ранее поданной документации и направления новой в пределах срока, установленного пунктом 13 настоящего Положения.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38. Основания для отказа получателю субсидии в предоставлении субсидии ук</w:t>
      </w:r>
      <w:r>
        <w:rPr>
          <w:sz w:val="26"/>
          <w:szCs w:val="26"/>
        </w:rPr>
        <w:t xml:space="preserve">азаны в  пункте 29 настоящего Положения.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39. Расчет размера субсидии осуществляется субъектом МСП, </w:t>
      </w:r>
      <w:r>
        <w:rPr>
          <w:sz w:val="26"/>
          <w:szCs w:val="26"/>
        </w:rPr>
        <w:t xml:space="preserve">самозанятым</w:t>
      </w:r>
      <w:r>
        <w:rPr>
          <w:sz w:val="26"/>
          <w:szCs w:val="26"/>
        </w:rPr>
        <w:t xml:space="preserve"> по формам согласно приложениям 2, 4 к настоящему Положению.</w:t>
      </w:r>
      <w:r/>
    </w:p>
    <w:p>
      <w:pPr>
        <w:jc w:val="both"/>
        <w:tabs>
          <w:tab w:val="left" w:pos="709" w:leader="none"/>
          <w:tab w:val="left" w:pos="1134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40.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При расчете размера субсидии учитываются затраты, договорные обязательства по к</w:t>
      </w:r>
      <w:r>
        <w:rPr>
          <w:color w:val="000000"/>
          <w:sz w:val="26"/>
          <w:szCs w:val="26"/>
        </w:rPr>
        <w:t xml:space="preserve">оторым были исполнены и оплачены субъектом МСП в текущем году и (или) в году, предшествующем году обращения за предоставлением субсидии.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41. При расчете субсидии в составе затрат не учитываются затраты на уплату налога на добавленную стоимость. Расчет раз</w:t>
      </w:r>
      <w:r>
        <w:rPr>
          <w:color w:val="000000"/>
          <w:sz w:val="26"/>
          <w:szCs w:val="26"/>
        </w:rPr>
        <w:t xml:space="preserve">мера субсидии производится в рублях без учета копеек, без округления.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42. Размер субсидии: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для субъекта МСП составляет: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приобретение оборудования 50 процентов от суммы затрат субъекта МСП, но не более суммы уплаченных налоговых отчислений за год, п</w:t>
      </w:r>
      <w:r>
        <w:rPr>
          <w:color w:val="000000"/>
          <w:sz w:val="26"/>
          <w:szCs w:val="26"/>
        </w:rPr>
        <w:t xml:space="preserve">редшествующий году обращения за субсидией, и не может превышать 200 тыс. рублей; 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реконструкцию 50 процентов от суммы затрат субъекта МСП, но не более суммы уплаченных налоговых отчислений за год, предшествующий году обращения за субсидией, и не может</w:t>
      </w:r>
      <w:r>
        <w:rPr>
          <w:color w:val="000000"/>
          <w:sz w:val="26"/>
          <w:szCs w:val="26"/>
        </w:rPr>
        <w:t xml:space="preserve"> превышать 50 тыс. рублей;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для </w:t>
      </w:r>
      <w:r>
        <w:rPr>
          <w:color w:val="000000"/>
          <w:sz w:val="26"/>
          <w:szCs w:val="26"/>
        </w:rPr>
        <w:t xml:space="preserve">самозанятого</w:t>
      </w:r>
      <w:r>
        <w:rPr>
          <w:color w:val="000000"/>
          <w:sz w:val="26"/>
          <w:szCs w:val="26"/>
        </w:rPr>
        <w:t xml:space="preserve"> составляет 50 процентов от суммы затрат </w:t>
      </w:r>
      <w:r>
        <w:rPr>
          <w:color w:val="000000"/>
          <w:sz w:val="26"/>
          <w:szCs w:val="26"/>
        </w:rPr>
        <w:t xml:space="preserve">самозанятого</w:t>
      </w:r>
      <w:r>
        <w:rPr>
          <w:color w:val="000000"/>
          <w:sz w:val="26"/>
          <w:szCs w:val="26"/>
        </w:rPr>
        <w:t xml:space="preserve"> и не может превышать 50 тыс. рублей.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43. Условия предоставления субсидии и заключения Соглашения между администрацией городского округа и победителем конку</w:t>
      </w:r>
      <w:r>
        <w:rPr>
          <w:sz w:val="26"/>
          <w:szCs w:val="26"/>
        </w:rPr>
        <w:t xml:space="preserve">рса: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 для субъекта МСП: 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 регистрация субъекта МСП на территории городского округа;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 сохранение и (или) прирост среднесписочной численности работников субъекта МСП в текущем году (году, в котором предоставлена субсидия) к аналогичному фактическому пока</w:t>
      </w:r>
      <w:r>
        <w:rPr>
          <w:sz w:val="26"/>
          <w:szCs w:val="26"/>
        </w:rPr>
        <w:t xml:space="preserve">зателю предыдущего года;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 для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: сохранение статуса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или регистрация в качестве субъекта МСП  в текущем году (году, в котором предоставлена субсидия);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 предоставление победителем конкурса организатору конкурса в срок до 15 февраля года, следующего за годом, в котором предоставлена субсидия (далее – отчетный год), документов, указанных в пунктах 55, 56 настоящего Положения;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4) согласие на осуществление </w:t>
      </w:r>
      <w:r>
        <w:rPr>
          <w:sz w:val="26"/>
          <w:szCs w:val="26"/>
        </w:rPr>
        <w:t xml:space="preserve">контроля (мониторинга) за соблюдением условий и порядка предоставления субсидий согласно законодательству Российской Федерации;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5) согласие на возврат субсидии в случае нарушения условий предоставления субсидии, указанных в пункте 43 настоящего Положения;</w:t>
      </w:r>
      <w:r/>
    </w:p>
    <w:p>
      <w:pPr>
        <w:ind w:firstLine="709"/>
        <w:jc w:val="both"/>
        <w:tabs>
          <w:tab w:val="left" w:pos="851" w:leader="none"/>
          <w:tab w:val="left" w:pos="1080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6) подписание Соглашения в срок, не превышающий трех рабочих дней с момента получения субъектом МСП либо </w:t>
      </w:r>
      <w:r>
        <w:rPr>
          <w:sz w:val="26"/>
          <w:szCs w:val="26"/>
        </w:rPr>
        <w:t xml:space="preserve">самозанятым</w:t>
      </w:r>
      <w:r>
        <w:rPr>
          <w:sz w:val="26"/>
          <w:szCs w:val="26"/>
        </w:rPr>
        <w:t xml:space="preserve"> уведомления о принятии решения о предоставлении субсидии;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 согласие на осуществление проверки на соблюдение условий и порядка предоставле</w:t>
      </w:r>
      <w:r>
        <w:rPr>
          <w:sz w:val="26"/>
          <w:szCs w:val="26"/>
        </w:rPr>
        <w:t xml:space="preserve">ния субсидий получателями субсидий, в том числе в части достижения результатов предоставления субсидии, а также проверки в соответствии со статьями 268.1 и 269.2 Бюджетного кодекса Российской Федерации;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запрет на приобретение за счет полученной субсидии</w:t>
      </w:r>
      <w:r>
        <w:rPr>
          <w:sz w:val="26"/>
          <w:szCs w:val="26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>
        <w:rPr>
          <w:sz w:val="26"/>
          <w:szCs w:val="26"/>
        </w:rPr>
        <w:t xml:space="preserve">стижением результатов предоставления этих средств иных операций, определенных правовым актом.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44. Порядок и сроки возврата субсидий в случае нарушений получателем субсидий условий предоставления субсидий: 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1) в случае нарушения получателем субсидии условий, установленных при ее предоставлении, выявленного по фактам проверок, проведенных распорядителем бюджетных средств и уполномоченным органом муниципального финансового контроля, а также в случае </w:t>
      </w:r>
      <w:r>
        <w:rPr>
          <w:sz w:val="26"/>
          <w:szCs w:val="26"/>
        </w:rPr>
        <w:t xml:space="preserve">недостижени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показателей, указанных в пункте 42 настоящего Положения, субсидия подлежит возврату в бюджет городского округа.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Организатор конкурса уведомляет об этом конкурсную комиссию и обеспечивает разработку, согласование и принятие распоряжения администрации горо</w:t>
      </w:r>
      <w:r>
        <w:rPr>
          <w:sz w:val="26"/>
          <w:szCs w:val="26"/>
        </w:rPr>
        <w:t xml:space="preserve">дского округа о признании субъекта МСП либо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нарушившим условия предоставления субсидии в срок не позднее 31 мая года, следующего за отчетным годом;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организатор конкурса в течение 10 рабочих дней со дня регистрации распоряжения администрации</w:t>
      </w:r>
      <w:r>
        <w:rPr>
          <w:sz w:val="26"/>
          <w:szCs w:val="26"/>
        </w:rPr>
        <w:t xml:space="preserve"> городского округа о признании субъекта МСП либо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нарушившим условия предоставления субсидий готовит требование о возврате субсидии в бюджет городского округа и направляет указанное требование получателю субсидии способом, позволяющим подтверди</w:t>
      </w:r>
      <w:r>
        <w:rPr>
          <w:sz w:val="26"/>
          <w:szCs w:val="26"/>
        </w:rPr>
        <w:t xml:space="preserve">ть факт получения (вручение субъекту МСП или его представителю по доверенности, </w:t>
      </w:r>
      <w:r>
        <w:rPr>
          <w:sz w:val="26"/>
          <w:szCs w:val="26"/>
        </w:rPr>
        <w:t xml:space="preserve">самозанятому</w:t>
      </w:r>
      <w:r>
        <w:rPr>
          <w:sz w:val="26"/>
          <w:szCs w:val="26"/>
        </w:rPr>
        <w:t xml:space="preserve"> под подпись;</w:t>
      </w:r>
      <w:r>
        <w:rPr>
          <w:sz w:val="26"/>
          <w:szCs w:val="26"/>
        </w:rPr>
        <w:t xml:space="preserve"> направление заказным письмом с уведомлением о вручении);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 получатель субсидии, нарушивший условия предоставления субсидии,  перечисляет денежные сре</w:t>
      </w:r>
      <w:r>
        <w:rPr>
          <w:sz w:val="26"/>
          <w:szCs w:val="26"/>
        </w:rPr>
        <w:t xml:space="preserve">дства в бюджет городского округа в течение 10 календарных дней со дня получения требования о возврате субсидии;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4) не возвращенные добровольно средства субсидии подлежат взысканию в судебном порядке в соответствии с законодательством Российской Федерации.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45. Требования, которым должны соответствовать получатели субсидий на дату заключения Соглашения:</w:t>
      </w:r>
      <w:r/>
    </w:p>
    <w:p>
      <w:pPr>
        <w:pStyle w:val="642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1) получатели субсидий – субъекты МСП не должны являться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иностранными юридическими лицами, в том числе местом регистрации которых является государство или </w:t>
      </w:r>
      <w:r>
        <w:rPr>
          <w:rFonts w:ascii="Times New Roman" w:hAnsi="Times New Roman"/>
          <w:color w:val="000000"/>
          <w:sz w:val="26"/>
          <w:szCs w:val="26"/>
        </w:rPr>
        <w:t xml:space="preserve"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</w:t>
      </w:r>
      <w:r>
        <w:rPr>
          <w:rFonts w:ascii="Times New Roman" w:hAnsi="Times New Roman"/>
          <w:color w:val="000000"/>
          <w:sz w:val="26"/>
          <w:szCs w:val="26"/>
        </w:rPr>
        <w:t xml:space="preserve">ескими лицами, в уставном (складочном) капитале которых доля прямого или косвенного (через третьих</w:t>
      </w:r>
      <w:r>
        <w:rPr>
          <w:rFonts w:ascii="Times New Roman" w:hAnsi="Times New Roman"/>
          <w:color w:val="000000"/>
          <w:sz w:val="26"/>
          <w:szCs w:val="26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>
        <w:rPr>
          <w:rFonts w:ascii="Times New Roman" w:hAnsi="Times New Roman"/>
          <w:color w:val="000000"/>
          <w:sz w:val="26"/>
          <w:szCs w:val="26"/>
        </w:rPr>
        <w:t xml:space="preserve">При расчете доли уч</w:t>
      </w:r>
      <w:r>
        <w:rPr>
          <w:rFonts w:ascii="Times New Roman" w:hAnsi="Times New Roman"/>
          <w:color w:val="000000"/>
          <w:sz w:val="26"/>
          <w:szCs w:val="26"/>
        </w:rPr>
        <w:t xml:space="preserve">астия </w:t>
      </w:r>
      <w:r>
        <w:rPr>
          <w:rFonts w:ascii="Times New Roman" w:hAnsi="Times New Roman"/>
          <w:color w:val="000000"/>
          <w:sz w:val="26"/>
          <w:szCs w:val="26"/>
        </w:rPr>
        <w:t xml:space="preserve"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</w:t>
      </w:r>
      <w:r>
        <w:rPr>
          <w:rFonts w:ascii="Times New Roman" w:hAnsi="Times New Roman"/>
          <w:color w:val="000000"/>
          <w:sz w:val="26"/>
          <w:szCs w:val="26"/>
        </w:rPr>
        <w:t xml:space="preserve">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публичных акционерных обществ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получатели субсидии не должны получать с</w:t>
      </w:r>
      <w:r>
        <w:rPr>
          <w:sz w:val="26"/>
          <w:szCs w:val="26"/>
        </w:rPr>
        <w:t xml:space="preserve">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>
        <w:rPr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цели, указанные в пункте 3 настояще</w:t>
      </w:r>
      <w:r>
        <w:rPr>
          <w:sz w:val="26"/>
          <w:szCs w:val="26"/>
        </w:rPr>
        <w:t xml:space="preserve">го Положения.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46. </w:t>
      </w:r>
      <w:r>
        <w:rPr>
          <w:sz w:val="26"/>
          <w:szCs w:val="26"/>
        </w:rPr>
        <w:t xml:space="preserve">Соглашение между администрацией городского округа и победителем конкурса заключается в соответствии с установленной финансовым управлением администрации городского округа формой договора (соглашения) между главным распорядителем бюджетны</w:t>
      </w:r>
      <w:r>
        <w:rPr>
          <w:sz w:val="26"/>
          <w:szCs w:val="26"/>
        </w:rPr>
        <w:t xml:space="preserve">х средств бюджета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городского округа. 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47. </w:t>
      </w:r>
      <w:r>
        <w:rPr>
          <w:sz w:val="26"/>
          <w:szCs w:val="26"/>
        </w:rPr>
        <w:t xml:space="preserve">В случ</w:t>
      </w:r>
      <w:r>
        <w:rPr>
          <w:sz w:val="26"/>
          <w:szCs w:val="26"/>
        </w:rPr>
        <w:t xml:space="preserve">ае если победителем конкурса представлен главному распорядителю бюджетных средств письменный отказ от заключения Соглашения до его подписания, обязательства администрации городского округа по предоставлению субсидии данному субъекту МСП либо </w:t>
      </w:r>
      <w:r>
        <w:rPr>
          <w:sz w:val="26"/>
          <w:szCs w:val="26"/>
        </w:rPr>
        <w:t xml:space="preserve">самозанятому</w:t>
      </w:r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рекращаются, конкурсная комиссия рассматривает вопрос распределения высвободившихся денежных средств в рамках проведенного конкурса в соответствии с порядком и сроками, указанными в пунктах 23, 24 настоящего Положения. 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Администрацией городского округа пр</w:t>
      </w:r>
      <w:r>
        <w:rPr>
          <w:sz w:val="26"/>
          <w:szCs w:val="26"/>
        </w:rPr>
        <w:t xml:space="preserve">инимается решение о результатах конкурса в соответствии с пунктом 25 настоящего Положения. Организатор конкурса действует в соответствии с пунктами 26, 27 настоящего Положения.</w:t>
      </w:r>
      <w:r/>
    </w:p>
    <w:p>
      <w:pPr>
        <w:jc w:val="both"/>
        <w:tabs>
          <w:tab w:val="left" w:pos="709" w:leader="none"/>
          <w:tab w:val="left" w:pos="1134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48. Если денежные средства </w:t>
      </w:r>
      <w:r>
        <w:rPr>
          <w:sz w:val="26"/>
          <w:szCs w:val="26"/>
        </w:rPr>
        <w:t xml:space="preserve">остались</w:t>
      </w:r>
      <w:r>
        <w:rPr>
          <w:sz w:val="26"/>
          <w:szCs w:val="26"/>
        </w:rPr>
        <w:t xml:space="preserve"> не востребованы в рамках проводимого конку</w:t>
      </w:r>
      <w:r>
        <w:rPr>
          <w:sz w:val="26"/>
          <w:szCs w:val="26"/>
        </w:rPr>
        <w:t xml:space="preserve">рса, то конкурс проводится вновь в соответствии со сроками и порядком, предусмотренными разделами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 настоящего Положения.</w:t>
      </w:r>
      <w:r/>
    </w:p>
    <w:p>
      <w:pPr>
        <w:jc w:val="both"/>
        <w:tabs>
          <w:tab w:val="left" w:pos="709" w:leader="none"/>
          <w:tab w:val="left" w:pos="1134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49. Если денежные средства </w:t>
      </w:r>
      <w:r>
        <w:rPr>
          <w:sz w:val="26"/>
          <w:szCs w:val="26"/>
        </w:rPr>
        <w:t xml:space="preserve">остались</w:t>
      </w:r>
      <w:r>
        <w:rPr>
          <w:sz w:val="26"/>
          <w:szCs w:val="26"/>
        </w:rPr>
        <w:t xml:space="preserve"> не востребованы в рамках проводимого конкурса, победитель которого отказался от подписания </w:t>
      </w:r>
      <w:r>
        <w:rPr>
          <w:sz w:val="26"/>
          <w:szCs w:val="26"/>
        </w:rPr>
        <w:t xml:space="preserve">Соглашения, администрация городского округа вправе заключить Соглашение с участником конкурса, документы которого идут следующие по списку.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50. Показатель результативности предоставления субсидии для субъекта МСП – сохранение и (или) прирост среднесписочн</w:t>
      </w:r>
      <w:r>
        <w:rPr>
          <w:sz w:val="26"/>
          <w:szCs w:val="26"/>
        </w:rPr>
        <w:t xml:space="preserve">ой численности работников субъекта МСП в текущем году (году, в котором предоставлена субсидия) к аналогичному фактическому показателю предыдущего года.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 Показатель результативности предоставления субсидии для </w:t>
      </w:r>
      <w:r>
        <w:rPr>
          <w:sz w:val="26"/>
          <w:szCs w:val="26"/>
        </w:rPr>
        <w:t xml:space="preserve">самозанятого</w:t>
      </w:r>
      <w:r>
        <w:rPr>
          <w:sz w:val="26"/>
          <w:szCs w:val="26"/>
        </w:rPr>
        <w:t xml:space="preserve"> – сохранение статуса </w:t>
      </w:r>
      <w:r>
        <w:rPr>
          <w:sz w:val="26"/>
          <w:szCs w:val="26"/>
        </w:rPr>
        <w:t xml:space="preserve">самозанято</w:t>
      </w:r>
      <w:r>
        <w:rPr>
          <w:sz w:val="26"/>
          <w:szCs w:val="26"/>
        </w:rPr>
        <w:t xml:space="preserve">го</w:t>
      </w:r>
      <w:r>
        <w:rPr>
          <w:sz w:val="26"/>
          <w:szCs w:val="26"/>
        </w:rPr>
        <w:t xml:space="preserve"> или регистрация в качестве субъекта МСП в текущем году (году, в котором предоставлена субсидия).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 Срок перечисления субсидии – не позднее десятого рабочего дня после принятия главным распорядителем бюджетных средств решения о предоставлении субсидии </w:t>
      </w:r>
      <w:r>
        <w:rPr>
          <w:sz w:val="26"/>
          <w:szCs w:val="26"/>
        </w:rPr>
        <w:t xml:space="preserve">субъекту МСП либо </w:t>
      </w:r>
      <w:r>
        <w:rPr>
          <w:sz w:val="26"/>
          <w:szCs w:val="26"/>
        </w:rPr>
        <w:t xml:space="preserve">самозанятому</w:t>
      </w:r>
      <w:r>
        <w:rPr>
          <w:sz w:val="26"/>
          <w:szCs w:val="26"/>
        </w:rPr>
        <w:t xml:space="preserve">. Датой принятия решения является дата регистрации распоряжения.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 Перечисление субсидии осуществляет отдел бухгалтерского учета и отчетности администрации городского округа при предоставлении организатором конкурса следующи</w:t>
      </w:r>
      <w:r>
        <w:rPr>
          <w:sz w:val="26"/>
          <w:szCs w:val="26"/>
        </w:rPr>
        <w:t xml:space="preserve">х документов: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Соглашения;</w:t>
      </w:r>
      <w:r/>
    </w:p>
    <w:p>
      <w:pPr>
        <w:pStyle w:val="642"/>
        <w:ind w:firstLine="709"/>
        <w:widowControl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 копии распоряжения.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 Перечисление субсидии субъекту МСП либо </w:t>
      </w:r>
      <w:r>
        <w:rPr>
          <w:sz w:val="26"/>
          <w:szCs w:val="26"/>
        </w:rPr>
        <w:t xml:space="preserve">самозанятому</w:t>
      </w:r>
      <w:r>
        <w:rPr>
          <w:sz w:val="26"/>
          <w:szCs w:val="26"/>
        </w:rPr>
        <w:t xml:space="preserve"> – победителю конкурса осуществляется из бюджета городского округа единовременно при наличии средств.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 Субсидия субъекту МСП – победителю конкурс</w:t>
      </w:r>
      <w:r>
        <w:rPr>
          <w:sz w:val="26"/>
          <w:szCs w:val="26"/>
        </w:rPr>
        <w:t xml:space="preserve">а перечисляется на расчетный или корреспондентский</w:t>
      </w:r>
      <w:r>
        <w:rPr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 xml:space="preserve">счет, открытый субъектом МСП в российской кредитной организации. Субсидия </w:t>
      </w:r>
      <w:r>
        <w:rPr>
          <w:sz w:val="26"/>
          <w:szCs w:val="26"/>
        </w:rPr>
        <w:t xml:space="preserve">самозанятому</w:t>
      </w:r>
      <w:r>
        <w:rPr>
          <w:sz w:val="26"/>
          <w:szCs w:val="26"/>
        </w:rPr>
        <w:t xml:space="preserve"> – победителю конкурса перечисляется на лицевой (текущий) счет, открытый </w:t>
      </w:r>
      <w:r>
        <w:rPr>
          <w:sz w:val="26"/>
          <w:szCs w:val="26"/>
        </w:rPr>
        <w:t xml:space="preserve">самозанятым</w:t>
      </w:r>
      <w:r>
        <w:rPr>
          <w:sz w:val="26"/>
          <w:szCs w:val="26"/>
        </w:rPr>
        <w:t xml:space="preserve"> в российской кредитной организации</w:t>
      </w:r>
      <w:r>
        <w:rPr>
          <w:sz w:val="26"/>
          <w:szCs w:val="26"/>
        </w:rPr>
        <w:t xml:space="preserve">.</w:t>
      </w:r>
      <w:r/>
    </w:p>
    <w:p>
      <w:pPr>
        <w:jc w:val="both"/>
        <w:tabs>
          <w:tab w:val="left" w:pos="709" w:leader="none"/>
          <w:tab w:val="left" w:pos="1470" w:leader="none"/>
          <w:tab w:val="left" w:pos="1575" w:leader="none"/>
          <w:tab w:val="left" w:pos="253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IV</w:t>
      </w:r>
      <w:r>
        <w:rPr>
          <w:sz w:val="26"/>
          <w:szCs w:val="26"/>
        </w:rPr>
        <w:t xml:space="preserve">. Требования к отчетности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56. Получатели субсидий – субъекты МСП в срок не позднее 15 февраля года, следующего за отчетным годом, предоставляют организатору конкурса следующие документы за отчетный год (далее – отчетная документация):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информацию о фактически достигнутых показателях финансово-хозяйственной деятельности субъекта МСП (по форме пункта 3 приложения 1 к настоящему Положению);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копию формы по КНД 1151111 «Расчет по страховым взносам», кроме раздела 3 формы «Персонифициров</w:t>
      </w:r>
      <w:r>
        <w:rPr>
          <w:sz w:val="26"/>
          <w:szCs w:val="26"/>
        </w:rPr>
        <w:t xml:space="preserve">анные сведения о застрахованных лицах», с отметкой налогового органа.</w:t>
      </w:r>
      <w:r/>
    </w:p>
    <w:p>
      <w:pPr>
        <w:ind w:firstLine="709"/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57. </w:t>
      </w:r>
      <w:r>
        <w:rPr>
          <w:sz w:val="26"/>
          <w:szCs w:val="26"/>
        </w:rPr>
        <w:t xml:space="preserve">Получатели субсидий – </w:t>
      </w:r>
      <w:r>
        <w:rPr>
          <w:sz w:val="26"/>
          <w:szCs w:val="26"/>
        </w:rPr>
        <w:t xml:space="preserve">самозанятые</w:t>
      </w:r>
      <w:r>
        <w:rPr>
          <w:sz w:val="26"/>
          <w:szCs w:val="26"/>
        </w:rPr>
        <w:t xml:space="preserve"> в срок не позднее 15 февраля года, следующего за отчетным годом, предоставляют организатору конкурса следующую отчетную документацию: справку о пост</w:t>
      </w:r>
      <w:r>
        <w:rPr>
          <w:sz w:val="26"/>
          <w:szCs w:val="26"/>
        </w:rPr>
        <w:t xml:space="preserve">ановке на учет (снятии с учета) физического лица в качестве налогоплательщика налога на профессиональный доход (форма КНД 1122035) или выписку из Реестра субъектов МСП по состоянию на дату не ранее начала года, следующего за отчетным годом.</w:t>
      </w:r>
      <w:r/>
    </w:p>
    <w:p>
      <w:pPr>
        <w:pStyle w:val="642"/>
        <w:widowControl/>
        <w:tabs>
          <w:tab w:val="left" w:pos="96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58. Отчетная до</w:t>
      </w:r>
      <w:r>
        <w:rPr>
          <w:rFonts w:ascii="Times New Roman" w:hAnsi="Times New Roman"/>
          <w:sz w:val="26"/>
          <w:szCs w:val="26"/>
        </w:rPr>
        <w:t xml:space="preserve">кументация, указанная в пунктах 56 и 57 настоящего Положения, предоставляется организатору конкурса лично или через уполномоченного представителя получателя субсидии.</w:t>
      </w:r>
      <w:r/>
    </w:p>
    <w:p>
      <w:pPr>
        <w:pStyle w:val="642"/>
        <w:widowControl/>
        <w:tabs>
          <w:tab w:val="left" w:pos="9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4"/>
        <w:jc w:val="center"/>
        <w:spacing w:lineRule="auto" w:line="240"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IV</w:t>
      </w:r>
      <w:r>
        <w:rPr>
          <w:sz w:val="26"/>
          <w:szCs w:val="26"/>
        </w:rPr>
        <w:t xml:space="preserve">. Требования об осуществлении контроля (мониторинга) за соблюдением условий и порядка </w:t>
      </w:r>
      <w:r>
        <w:rPr>
          <w:sz w:val="26"/>
          <w:szCs w:val="26"/>
        </w:rPr>
        <w:t xml:space="preserve">предоставления субсидий и ответственности за их нарушение</w:t>
      </w:r>
      <w:r/>
    </w:p>
    <w:p>
      <w:pPr>
        <w:pStyle w:val="644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 Проверка соблюдения условий и порядка предоставления субсидий получателями субсидий осуществляется главным распорядителем, в том числе в части достижения результатов предоставления субсидии, а </w:t>
      </w:r>
      <w:r>
        <w:rPr>
          <w:sz w:val="26"/>
          <w:szCs w:val="26"/>
        </w:rPr>
        <w:t xml:space="preserve">также проверка в соответствии со статьями 268.1 и 269.2 Бюджетного кодекса Российской Федерации осуществляется органом внутреннего финансового контроля.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 Главный распорядитель бюджетных средств устанавливает в Соглашении порядок, сроки и формы предостав</w:t>
      </w:r>
      <w:r>
        <w:rPr>
          <w:sz w:val="26"/>
          <w:szCs w:val="26"/>
        </w:rPr>
        <w:t xml:space="preserve">ления получателем субсидии отчетной документации, а также иных отчетов, определенных Соглашением.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 Текущий </w:t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соблюдением положений настоящего Положения осуществляется начальником Управления.</w:t>
      </w:r>
      <w:r/>
    </w:p>
    <w:p>
      <w:pPr>
        <w:pStyle w:val="642"/>
        <w:ind w:firstLine="709"/>
        <w:widowControl/>
        <w:tabs>
          <w:tab w:val="left" w:pos="96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62. Текущий контроль осуществляется путем проведения</w:t>
      </w:r>
      <w:r>
        <w:rPr>
          <w:rFonts w:ascii="Times New Roman" w:hAnsi="Times New Roman"/>
          <w:sz w:val="26"/>
          <w:szCs w:val="26"/>
        </w:rPr>
        <w:t xml:space="preserve"> начальником Управления проверок соблюдения и исполнения работниками отдела по инвестиционной политике, поддержке и развитию предпринимательства Управления положений настоящего Положения, иных нормативных правовых актов Российской Федерации, Челябинской об</w:t>
      </w:r>
      <w:r>
        <w:rPr>
          <w:rFonts w:ascii="Times New Roman" w:hAnsi="Times New Roman"/>
          <w:sz w:val="26"/>
          <w:szCs w:val="26"/>
        </w:rPr>
        <w:t xml:space="preserve">ласти и муниципальных правовых актов городского округа, регулирующих предоставление субсидии субъектам МСП, </w:t>
      </w:r>
      <w:r>
        <w:rPr>
          <w:rFonts w:ascii="Times New Roman" w:hAnsi="Times New Roman"/>
          <w:sz w:val="26"/>
          <w:szCs w:val="26"/>
        </w:rPr>
        <w:t xml:space="preserve">самозанятым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642"/>
        <w:ind w:firstLine="709"/>
        <w:widowControl/>
        <w:tabs>
          <w:tab w:val="left" w:pos="960" w:leader="none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63. Периодичность осуществления текущего контроля соответствует периодичности проведения конкурсов на предоставление субсидий субъектам</w:t>
      </w:r>
      <w:r>
        <w:rPr>
          <w:rFonts w:ascii="Times New Roman" w:hAnsi="Times New Roman"/>
          <w:sz w:val="26"/>
          <w:szCs w:val="26"/>
        </w:rPr>
        <w:t xml:space="preserve"> МСП, </w:t>
      </w:r>
      <w:r>
        <w:rPr>
          <w:rFonts w:ascii="Times New Roman" w:hAnsi="Times New Roman"/>
          <w:sz w:val="26"/>
          <w:szCs w:val="26"/>
        </w:rPr>
        <w:t xml:space="preserve">самозанятым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 В случае нарушения получателем субсидии условий, установленных при предоставлении субсидии, </w:t>
      </w:r>
      <w:r>
        <w:rPr>
          <w:sz w:val="26"/>
          <w:szCs w:val="26"/>
        </w:rPr>
        <w:t xml:space="preserve">выявленного</w:t>
      </w:r>
      <w:r>
        <w:rPr>
          <w:sz w:val="26"/>
          <w:szCs w:val="26"/>
        </w:rPr>
        <w:t xml:space="preserve"> в том числе по фактам проверок, проведенных главным распорядителем, а также в случае </w:t>
      </w:r>
      <w:r>
        <w:rPr>
          <w:sz w:val="26"/>
          <w:szCs w:val="26"/>
        </w:rPr>
        <w:t xml:space="preserve">недостижения</w:t>
      </w:r>
      <w:r>
        <w:rPr>
          <w:sz w:val="26"/>
          <w:szCs w:val="26"/>
        </w:rPr>
        <w:t xml:space="preserve"> значений результатов и показате</w:t>
      </w:r>
      <w:r>
        <w:rPr>
          <w:sz w:val="26"/>
          <w:szCs w:val="26"/>
        </w:rPr>
        <w:t xml:space="preserve">лей, указанных в подпунктах 1, 2 пункта 43 настоящего Положения, субсидия подлежит возврату в бюджет городского округа в порядке и сроки, указанные в пункте 44 настоящего Положения.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 xml:space="preserve">городского</w:t>
      </w:r>
      <w:r>
        <w:rPr>
          <w:sz w:val="26"/>
          <w:szCs w:val="26"/>
        </w:rPr>
        <w:t xml:space="preserve"> </w:t>
      </w:r>
      <w:r/>
    </w:p>
    <w:p>
      <w:pPr>
        <w:jc w:val="both"/>
        <w:tabs>
          <w:tab w:val="left" w:pos="142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округа по финансам и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О.М. </w:t>
      </w:r>
      <w:r>
        <w:rPr>
          <w:sz w:val="26"/>
          <w:szCs w:val="26"/>
        </w:rPr>
        <w:t xml:space="preserve">Пескова</w:t>
      </w:r>
      <w:r/>
    </w:p>
    <w:p>
      <w:pPr>
        <w:pStyle w:val="642"/>
        <w:ind w:right="-141" w:firstLine="4820"/>
        <w:widowControl/>
      </w:pPr>
      <w:r>
        <w:rPr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t xml:space="preserve">Приложение 1</w:t>
      </w:r>
      <w:r/>
    </w:p>
    <w:p>
      <w:pPr>
        <w:ind w:left="4820"/>
      </w:pPr>
      <w:r>
        <w:rPr>
          <w:sz w:val="26"/>
          <w:szCs w:val="26"/>
        </w:rPr>
        <w:t xml:space="preserve">к Положению о предоставлении субсидий на возмещение части затрат, связанных с развитием бизнеса</w:t>
      </w:r>
      <w:r/>
    </w:p>
    <w:p>
      <w:pPr>
        <w:pStyle w:val="643"/>
        <w:jc w:val="right"/>
        <w:widowControl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3"/>
        <w:jc w:val="right"/>
        <w:widowControl/>
      </w:pPr>
      <w:r>
        <w:rPr>
          <w:rFonts w:ascii="Times New Roman" w:hAnsi="Times New Roman"/>
          <w:sz w:val="26"/>
          <w:szCs w:val="26"/>
        </w:rPr>
        <w:t xml:space="preserve">Форма для субъекта МСП</w:t>
      </w:r>
      <w:r/>
    </w:p>
    <w:p>
      <w:pPr>
        <w:pStyle w:val="643"/>
        <w:jc w:val="righ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right"/>
      </w:pPr>
      <w:r>
        <w:rPr>
          <w:sz w:val="26"/>
          <w:szCs w:val="26"/>
        </w:rPr>
        <w:t xml:space="preserve">Организатору конкурса</w:t>
      </w:r>
      <w:r/>
    </w:p>
    <w:p>
      <w:r/>
      <w:r/>
    </w:p>
    <w:p>
      <w:r/>
      <w:r/>
    </w:p>
    <w:p>
      <w:pPr>
        <w:pStyle w:val="643"/>
        <w:jc w:val="center"/>
        <w:widowControl/>
      </w:pPr>
      <w:r>
        <w:rPr>
          <w:rFonts w:ascii="Times New Roman" w:hAnsi="Times New Roman"/>
          <w:sz w:val="26"/>
          <w:szCs w:val="26"/>
        </w:rPr>
        <w:t xml:space="preserve">Заявка</w:t>
      </w:r>
      <w:r/>
    </w:p>
    <w:p>
      <w:pPr>
        <w:pStyle w:val="643"/>
        <w:jc w:val="center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на предоставление </w:t>
      </w:r>
      <w:r>
        <w:rPr>
          <w:rFonts w:ascii="Times New Roman" w:hAnsi="Times New Roman"/>
          <w:sz w:val="26"/>
          <w:szCs w:val="26"/>
        </w:rPr>
        <w:t xml:space="preserve">субсидии</w:t>
      </w:r>
      <w:r>
        <w:rPr>
          <w:rFonts w:ascii="Times New Roman" w:hAnsi="Times New Roman"/>
          <w:sz w:val="26"/>
          <w:szCs w:val="26"/>
        </w:rPr>
        <w:t xml:space="preserve"> на возмещение части затрат, </w:t>
      </w:r>
      <w:r/>
    </w:p>
    <w:p>
      <w:pPr>
        <w:pStyle w:val="643"/>
        <w:jc w:val="center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связанных</w:t>
      </w:r>
      <w:r>
        <w:rPr>
          <w:rFonts w:ascii="Times New Roman" w:hAnsi="Times New Roman"/>
          <w:sz w:val="26"/>
          <w:szCs w:val="26"/>
        </w:rPr>
        <w:t xml:space="preserve"> с развитием би</w:t>
      </w:r>
      <w:r>
        <w:rPr>
          <w:rFonts w:ascii="Times New Roman" w:hAnsi="Times New Roman"/>
          <w:sz w:val="26"/>
          <w:szCs w:val="26"/>
        </w:rPr>
        <w:t xml:space="preserve">знеса</w:t>
      </w:r>
      <w:r/>
    </w:p>
    <w:p>
      <w:pPr>
        <w:pStyle w:val="643"/>
        <w:widowControl/>
        <w:tabs>
          <w:tab w:val="left" w:pos="28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3"/>
        <w:ind w:firstLine="0"/>
        <w:widowControl/>
        <w:tabs>
          <w:tab w:val="left" w:pos="284" w:leader="none"/>
          <w:tab w:val="left" w:pos="567" w:leader="none"/>
          <w:tab w:val="left" w:pos="709" w:leader="none"/>
        </w:tabs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1. Субъект малого и среднего предпринимательства (далее – субъект МСП)</w:t>
      </w:r>
      <w:r/>
    </w:p>
    <w:p>
      <w:r>
        <w:rPr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КПП 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Расчетный счет                 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Наименование банка        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Корреспондентский счет 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БИК                                    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Код и название основного вида экономической деятельности субъекта МСП________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Юридический адрес 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Фактический адрес осуществления деятельности _</w:t>
      </w:r>
      <w:r>
        <w:rPr>
          <w:rFonts w:ascii="Times New Roman" w:hAnsi="Times New Roman"/>
          <w:sz w:val="26"/>
          <w:szCs w:val="26"/>
        </w:rPr>
        <w:t xml:space="preserve">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Телефон</w:t>
      </w:r>
      <w:r>
        <w:rPr>
          <w:rFonts w:ascii="Times New Roman" w:hAnsi="Times New Roman"/>
          <w:sz w:val="26"/>
          <w:szCs w:val="26"/>
        </w:rPr>
        <w:t xml:space="preserve"> (______)_______________________ </w:t>
      </w:r>
      <w:r>
        <w:rPr>
          <w:rFonts w:ascii="Times New Roman" w:hAnsi="Times New Roman"/>
          <w:sz w:val="26"/>
          <w:szCs w:val="26"/>
        </w:rPr>
        <w:t xml:space="preserve">Факс (______)_______________________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Электронная почта 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 xml:space="preserve">Адрес сайта субъекта МСП в сети Интернет____________________________________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Ф.И.О. руководителя 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Сотовый телефон руководителя</w:t>
      </w:r>
      <w:r>
        <w:rPr>
          <w:rFonts w:ascii="Times New Roman" w:hAnsi="Times New Roman"/>
          <w:sz w:val="26"/>
          <w:szCs w:val="26"/>
        </w:rPr>
        <w:t xml:space="preserve">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Ф.И.О. главного бухгалтера 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Ф.И.О. контактного лица___________________________________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Сотовый телефон контактного лица___________________________________________</w:t>
      </w:r>
      <w:r/>
    </w:p>
    <w:p>
      <w:pPr>
        <w:pStyle w:val="653"/>
        <w:spacing w:lineRule="atLeast" w:line="315" w:after="0" w:before="0"/>
        <w:shd w:val="clear" w:color="auto" w:fill="FFFFFF"/>
      </w:pPr>
      <w:r>
        <w:rPr>
          <w:sz w:val="26"/>
          <w:szCs w:val="26"/>
        </w:rPr>
        <w:tab/>
        <w:t xml:space="preserve">2. Прошу предоставить субсидию по следующим видам затрат:</w:t>
      </w:r>
      <w:r/>
    </w:p>
    <w:tbl>
      <w:tblPr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7860"/>
        <w:gridCol w:w="180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Вид затрат: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5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</w:pPr>
            <w:r>
              <w:rPr>
                <w:szCs w:val="26"/>
              </w:rPr>
              <w:t xml:space="preserve">Отметка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на приобретение оборудования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5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</w:pPr>
            <w:r>
              <w:rPr>
                <w:spacing w:val="6"/>
                <w:sz w:val="40"/>
                <w:szCs w:val="40"/>
              </w:rPr>
              <w:t xml:space="preserve">□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на реконструкцию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5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</w:pPr>
            <w:r>
              <w:rPr>
                <w:spacing w:val="6"/>
                <w:sz w:val="40"/>
                <w:szCs w:val="40"/>
              </w:rPr>
              <w:t xml:space="preserve">□</w:t>
            </w:r>
            <w:r/>
          </w:p>
        </w:tc>
      </w:tr>
    </w:tbl>
    <w:p>
      <w:pPr>
        <w:pStyle w:val="642"/>
        <w:ind w:firstLine="0"/>
        <w:widowControl/>
        <w:tabs>
          <w:tab w:val="left" w:pos="709" w:leader="none"/>
        </w:tabs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3. Для участия в конкурсе на предоставление субсидии направляю информацию о показателях финансово-хозяйственной деятельности субъекта МСП: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642"/>
        <w:ind w:firstLine="0"/>
        <w:widowControl/>
        <w:tabs>
          <w:tab w:val="left" w:pos="709" w:leader="none"/>
        </w:tabs>
      </w:pPr>
      <w:r/>
      <w:r/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3780"/>
        <w:gridCol w:w="1305"/>
        <w:gridCol w:w="1530"/>
        <w:gridCol w:w="1436"/>
        <w:gridCol w:w="160"/>
      </w:tblGrid>
      <w:tr>
        <w:trPr>
          <w:cantSplit/>
          <w:gridAfter w:val="1"/>
          <w:trHeight w:val="71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spacing w:before="12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подтверждающего документа, формула расчета</w:t>
            </w:r>
            <w:r/>
          </w:p>
          <w:p>
            <w:pPr>
              <w:pStyle w:val="642"/>
              <w:ind w:firstLine="0"/>
              <w:jc w:val="center"/>
              <w:widowControl/>
              <w:tabs>
                <w:tab w:val="left" w:pos="36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spacing w:before="12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измерения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spacing w:before="12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за предыдущий год (факт)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spacing w:before="12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за текущий год (план)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6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</w:tcBorders>
            <w:tcW w:w="40" w:type="dxa"/>
            <w:textDirection w:val="lrTb"/>
            <w:noWrap w:val="false"/>
          </w:tcPr>
          <w:p>
            <w:r/>
            <w:r/>
          </w:p>
        </w:tc>
      </w:tr>
      <w:tr>
        <w:trPr>
          <w:cantSplit/>
          <w:gridAfter w:val="1"/>
          <w:trHeight w:val="2772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Выручка (доход)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финансовых результатах </w:t>
            </w:r>
            <w:r/>
          </w:p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(строка «Выручка»)</w:t>
            </w:r>
            <w:r/>
          </w:p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налоговая декларация по налогу, уплачиваемому в связи с применением упрощенной системы налогообложения (строка «Сумма полученных доходов за налоговый период») </w:t>
            </w:r>
            <w:r/>
          </w:p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налоговая декларация по налогу на доходы физических лиц (форма 3-НДФЛ) (строка «Общая 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дохода»)</w:t>
            </w:r>
            <w:r/>
          </w:p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книга доходов-расходов (строка «Итого за налоговый период»)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1010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Средне-списочная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 (далее – ССЧ)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«Расчет по страховым взносам» (форма по  КНД 1151111)</w:t>
            </w:r>
            <w:r/>
          </w:p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85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труда работников </w:t>
            </w:r>
            <w:r/>
          </w:p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(далее – ФОТ)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«Расчет по страховым взносам» (форма по КНД 1151111) строка «Сумма выплат и иных вознаграждений, исчисленных в пользу физических лиц» (годовое значение кода 030 приложения 1 раздела 1 и по мере необходимости код 020 подразделов 1.3 и 1.4 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приложения </w:t>
            </w:r>
            <w:r>
              <w:rPr>
                <w:sz w:val="24"/>
              </w:rPr>
              <w:t xml:space="preserve">1 раздела 1 формы)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1449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Средне-месячная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заработная плата на одного работника  (далее – СМЗП)</w:t>
            </w:r>
            <w:r/>
          </w:p>
          <w:p>
            <w:pPr>
              <w:pStyle w:val="642"/>
              <w:ind w:firstLine="0"/>
              <w:widowControl/>
            </w:pPr>
            <w:r/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показатель: </w:t>
            </w:r>
            <w:r/>
          </w:p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СМЗП=ФОТ / (ССЧ*12 месяцев)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902"/>
        </w:trPr>
        <w:tc>
          <w:tcPr>
            <w:tcBorders>
              <w:left w:val="single" w:color="000000" w:sz="6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</w:t>
            </w:r>
            <w:r/>
          </w:p>
        </w:tc>
        <w:tc>
          <w:tcPr>
            <w:tcBorders>
              <w:left w:val="single" w:color="000000" w:sz="6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показатель: </w:t>
            </w:r>
            <w:r/>
          </w:p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ССЧ за отчетный год – ССЧ за год, предшествующий отчетному году</w:t>
            </w:r>
            <w:r/>
          </w:p>
          <w:p>
            <w:pPr>
              <w:pStyle w:val="642"/>
              <w:ind w:firstLine="0"/>
              <w:widowControl/>
            </w:pPr>
            <w:r/>
            <w:r/>
          </w:p>
        </w:tc>
        <w:tc>
          <w:tcPr>
            <w:tcBorders>
              <w:left w:val="single" w:color="000000" w:sz="6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left w:val="single" w:color="000000" w:sz="6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gridSpan w:val="2"/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543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налогов (кроме НДС) в бюджеты всех уровней и страховых взносов, всего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gridSpan w:val="2"/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543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35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НДФЛ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</w:tcBorders>
            <w:tcW w:w="3780" w:type="dxa"/>
            <w:vMerge w:val="restart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сумму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фактически уплаченных налогов в бюджеты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период с 1 января по 31 декабря года, предшествующего году обращения за субсидией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налог на имущество</w:t>
            </w:r>
            <w:r/>
          </w:p>
        </w:tc>
        <w:tc>
          <w:tcPr>
            <w:tcBorders>
              <w:left w:val="single" w:color="000000" w:sz="6" w:space="0"/>
            </w:tcBorders>
            <w:tcW w:w="3780" w:type="dxa"/>
            <w:vMerge w:val="continue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УСН, патент</w:t>
            </w:r>
            <w:r/>
          </w:p>
        </w:tc>
        <w:tc>
          <w:tcPr>
            <w:tcBorders>
              <w:left w:val="single" w:color="000000" w:sz="6" w:space="0"/>
            </w:tcBorders>
            <w:tcW w:w="3780" w:type="dxa"/>
            <w:vMerge w:val="continue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налог на прибыль</w:t>
            </w:r>
            <w:r/>
          </w:p>
        </w:tc>
        <w:tc>
          <w:tcPr>
            <w:tcBorders>
              <w:left w:val="single" w:color="000000" w:sz="6" w:space="0"/>
            </w:tcBorders>
            <w:tcW w:w="3780" w:type="dxa"/>
            <w:vMerge w:val="continue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/>
          </w:p>
        </w:tc>
        <w:tc>
          <w:tcPr>
            <w:tcBorders>
              <w:left w:val="single" w:color="000000" w:sz="6" w:space="0"/>
              <w:bottom w:val="single" w:color="000000" w:sz="4" w:space="0"/>
            </w:tcBorders>
            <w:tcW w:w="3780" w:type="dxa"/>
            <w:vMerge w:val="continue"/>
            <w:textDirection w:val="lrTb"/>
            <w:noWrap w:val="false"/>
          </w:tcPr>
          <w:p>
            <w:pPr>
              <w:pStyle w:val="64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42"/>
              <w:ind w:firstLine="0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страховые взносы 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Расчетный показатель, состоящий: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1) из суммы уплаченных в налоговый орган страховых взносов в период с 1 января по 31 декабря года, предшествующего году обращения за субсидией;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2) суммы значений кодов 070, 080 приложения 2 раздела 1 формы по КНД 1151111;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3) суммы значений кодов 1, 2 (за вычетом из этой суммы значения  кода 19) таблицы 2 формы 4-ФСС;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4) суммы  значений кодов 1, 2 (за вычетом из этой суммы значения  кода 19) подраз</w:t>
            </w:r>
            <w:r>
              <w:rPr>
                <w:sz w:val="24"/>
              </w:rPr>
              <w:t xml:space="preserve">дела 2.2. раздела 2 формы ЕФС-1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рублей</w:t>
            </w:r>
            <w:r/>
          </w:p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261"/>
        </w:trPr>
        <w:tc>
          <w:tcPr>
            <w:gridSpan w:val="3"/>
            <w:tcBorders>
              <w:left w:val="single" w:color="000000" w:sz="6" w:space="0"/>
              <w:top w:val="single" w:color="000000" w:sz="4" w:space="0"/>
              <w:bottom w:val="single" w:color="000000" w:sz="6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налогообложения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bottom w:val="single" w:color="000000" w:sz="6" w:space="0"/>
            </w:tcBorders>
            <w:tcW w:w="1530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W w:w="1436" w:type="dxa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ab/>
        <w:t xml:space="preserve">4. К заявлению прилагаются документы:</w:t>
      </w:r>
      <w:r/>
    </w:p>
    <w:p>
      <w:pPr>
        <w:pStyle w:val="643"/>
        <w:ind w:firstLine="708"/>
        <w:widowControl/>
      </w:pPr>
      <w:r>
        <w:rPr>
          <w:rFonts w:ascii="Times New Roman" w:hAnsi="Times New Roman"/>
          <w:sz w:val="26"/>
          <w:szCs w:val="26"/>
        </w:rPr>
        <w:t xml:space="preserve">1) установленные подпунктами 2 – 14 пункта 30 Положения о предоставлении субсидий на возмещение части затрат, связанных с развитием бизнеса (далее – Положение), в том числе документы, подтверждающие отсутствие неисполненной обязанности по уплате налогов, с</w:t>
      </w:r>
      <w:r>
        <w:rPr>
          <w:rFonts w:ascii="Times New Roman" w:hAnsi="Times New Roman"/>
          <w:sz w:val="26"/>
          <w:szCs w:val="26"/>
        </w:rPr>
        <w:t xml:space="preserve">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дня начала приема заявок</w:t>
      </w:r>
      <w:r>
        <w:rPr>
          <w:rFonts w:ascii="Times New Roman" w:hAnsi="Times New Roman"/>
          <w:sz w:val="26"/>
          <w:szCs w:val="26"/>
        </w:rPr>
        <w:t xml:space="preserve"> на конкурс и не позднее даты окончания приема заявок: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0"/>
        <w:gridCol w:w="2835"/>
        <w:gridCol w:w="277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20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Вид подачи </w:t>
            </w:r>
            <w:r>
              <w:rPr>
                <w:rFonts w:ascii="Times New Roman" w:hAnsi="Times New Roman"/>
                <w:spacing w:val="6"/>
                <w:sz w:val="23"/>
                <w:szCs w:val="23"/>
              </w:rPr>
              <w:br/>
              <w:t xml:space="preserve">(получения) документа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По</w:t>
            </w:r>
            <w:r/>
          </w:p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налоговым платежам и страховым взносам в налоговый орган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0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По страховым взносам </w:t>
            </w:r>
            <w:r/>
          </w:p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в Фонд социального страхования Российской Федерации</w:t>
            </w:r>
            <w:r/>
          </w:p>
        </w:tc>
      </w:tr>
      <w:tr>
        <w:trPr>
          <w:trHeight w:val="32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20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993" w:leader="none"/>
              </w:tabs>
              <w:rPr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3"/>
              </w:rPr>
              <w:t xml:space="preserve">Представлен</w:t>
            </w:r>
            <w:r>
              <w:rPr>
                <w:rFonts w:ascii="Times New Roman" w:hAnsi="Times New Roman"/>
                <w:spacing w:val="6"/>
                <w:sz w:val="24"/>
                <w:szCs w:val="23"/>
              </w:rPr>
              <w:t xml:space="preserve"> субъектом МСП</w:t>
            </w:r>
            <w:r/>
          </w:p>
          <w:p>
            <w:pPr>
              <w:pStyle w:val="642"/>
              <w:ind w:firstLine="0"/>
              <w:widowControl/>
              <w:tabs>
                <w:tab w:val="left" w:pos="993" w:leader="none"/>
              </w:tabs>
              <w:rPr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3"/>
              </w:rPr>
              <w:t xml:space="preserve">по собственной инициативе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□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0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□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20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993" w:leader="none"/>
              </w:tabs>
              <w:rPr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3"/>
              </w:rPr>
              <w:t xml:space="preserve">Будет получен организатором конкурса по каналам межведомственного взаимодействия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spacing w:before="120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□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0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spacing w:before="120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□</w:t>
            </w:r>
            <w:r/>
          </w:p>
        </w:tc>
      </w:tr>
    </w:tbl>
    <w:p>
      <w:pPr>
        <w:pStyle w:val="643"/>
        <w:ind w:firstLine="708"/>
        <w:widowControl/>
      </w:pPr>
      <w:r>
        <w:rPr>
          <w:rFonts w:ascii="Times New Roman" w:hAnsi="Times New Roman"/>
          <w:sz w:val="26"/>
          <w:szCs w:val="26"/>
        </w:rPr>
        <w:t xml:space="preserve">2) установленные подпунктами 13 – 14 пункта 30 Положения,  в зависимости от вида затрат субъекта МСП.</w:t>
      </w:r>
      <w:r/>
    </w:p>
    <w:p>
      <w:pPr>
        <w:pStyle w:val="642"/>
        <w:ind w:firstLine="0"/>
        <w:widowControl/>
        <w:tabs>
          <w:tab w:val="left" w:pos="709" w:leader="none"/>
          <w:tab w:val="left" w:pos="1080" w:leader="none"/>
          <w:tab w:val="left" w:pos="1134" w:leader="none"/>
        </w:tabs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4"/>
        </w:rPr>
        <w:t xml:space="preserve">5. Копии документов заверены субъектом МСП.</w:t>
      </w:r>
      <w:r/>
    </w:p>
    <w:p>
      <w:pPr>
        <w:pStyle w:val="643"/>
        <w:widowControl/>
        <w:tabs>
          <w:tab w:val="left" w:pos="993" w:leader="none"/>
        </w:tabs>
      </w:pPr>
      <w:r>
        <w:rPr>
          <w:rFonts w:ascii="Times New Roman" w:hAnsi="Times New Roman"/>
          <w:sz w:val="26"/>
          <w:szCs w:val="24"/>
        </w:rPr>
        <w:t xml:space="preserve">6. Подтверждаю свое сог</w:t>
      </w:r>
      <w:r>
        <w:rPr>
          <w:rFonts w:ascii="Times New Roman" w:hAnsi="Times New Roman"/>
          <w:sz w:val="26"/>
          <w:szCs w:val="24"/>
        </w:rPr>
        <w:t xml:space="preserve">ласие с условиями и порядком организации</w:t>
      </w:r>
      <w:r>
        <w:rPr>
          <w:rFonts w:ascii="Times New Roman" w:hAnsi="Times New Roman"/>
          <w:sz w:val="26"/>
          <w:szCs w:val="26"/>
        </w:rPr>
        <w:t xml:space="preserve"> и проведения конкурса. </w:t>
      </w:r>
      <w:r/>
    </w:p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 xml:space="preserve">7. </w:t>
      </w:r>
      <w:r>
        <w:rPr>
          <w:rFonts w:ascii="Times New Roman" w:hAnsi="Times New Roman"/>
          <w:sz w:val="26"/>
          <w:szCs w:val="26"/>
        </w:rPr>
        <w:t xml:space="preserve">В случае получения субсидии обязуюсь в срок до 15 февраля года, следующего за отчетным, предоставить в Управление экономического развития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Копейского</w:t>
      </w:r>
      <w:r>
        <w:rPr>
          <w:rFonts w:ascii="Times New Roman" w:hAnsi="Times New Roman"/>
          <w:sz w:val="26"/>
          <w:szCs w:val="26"/>
        </w:rPr>
        <w:t xml:space="preserve"> городского округа Челябин</w:t>
      </w:r>
      <w:r>
        <w:rPr>
          <w:rFonts w:ascii="Times New Roman" w:hAnsi="Times New Roman"/>
          <w:sz w:val="26"/>
          <w:szCs w:val="26"/>
        </w:rPr>
        <w:t xml:space="preserve">ской области информацию о показателях финансово-хозяйственной деятельности субъекта МСП за год, в котором получена субсидия, и подтверждающие документы.</w:t>
      </w:r>
      <w:r/>
    </w:p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 xml:space="preserve">8. Достоверность представленных сведений гарантирую.</w:t>
      </w:r>
      <w:r/>
    </w:p>
    <w:p>
      <w:pPr>
        <w:ind w:firstLine="708"/>
        <w:jc w:val="both"/>
      </w:pPr>
      <w:r>
        <w:rPr>
          <w:sz w:val="26"/>
          <w:szCs w:val="26"/>
        </w:rPr>
        <w:t xml:space="preserve">9. Не возражаю против проверки сведений и документ</w:t>
      </w:r>
      <w:r>
        <w:rPr>
          <w:sz w:val="26"/>
          <w:szCs w:val="26"/>
        </w:rPr>
        <w:t xml:space="preserve">ов, предоставленных для участия в конкурсе с целью получения субсидии, и получения Управлением экономического развития администрации </w:t>
      </w:r>
      <w:r>
        <w:rPr>
          <w:sz w:val="26"/>
          <w:szCs w:val="26"/>
        </w:rPr>
        <w:t xml:space="preserve">Копейского</w:t>
      </w:r>
      <w:r>
        <w:rPr>
          <w:sz w:val="26"/>
          <w:szCs w:val="26"/>
        </w:rPr>
        <w:t xml:space="preserve"> городского округа Челябинской области информации в рамках межведомственного взаимодействия.</w:t>
      </w:r>
      <w:r/>
    </w:p>
    <w:p>
      <w:pPr>
        <w:ind w:firstLine="708"/>
        <w:jc w:val="both"/>
      </w:pPr>
      <w:r>
        <w:rPr>
          <w:sz w:val="26"/>
          <w:szCs w:val="26"/>
        </w:rPr>
        <w:t xml:space="preserve">10. Даю согласие:</w:t>
      </w:r>
      <w:r/>
    </w:p>
    <w:p>
      <w:pPr>
        <w:ind w:firstLine="708"/>
        <w:jc w:val="both"/>
      </w:pPr>
      <w:r>
        <w:rPr>
          <w:sz w:val="26"/>
          <w:szCs w:val="26"/>
        </w:rPr>
        <w:t xml:space="preserve">1) на обработку персональных данных, предоставленных для участия в конкурсе с целью получения субсидии, в соответствии с Федеральным законом от 27.07.2006                  № 152-ФЗ «О персональных данных»;</w:t>
      </w:r>
      <w:r/>
    </w:p>
    <w:p>
      <w:pPr>
        <w:ind w:firstLine="708"/>
        <w:jc w:val="both"/>
      </w:pPr>
      <w:r>
        <w:rPr>
          <w:sz w:val="26"/>
          <w:szCs w:val="26"/>
        </w:rPr>
        <w:t xml:space="preserve">2) на проверку в реестре дисквалифицированных лиц </w:t>
      </w:r>
      <w:r>
        <w:rPr>
          <w:sz w:val="26"/>
          <w:szCs w:val="26"/>
        </w:rPr>
        <w:t xml:space="preserve">сведений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</w:t>
      </w:r>
      <w:r>
        <w:rPr>
          <w:sz w:val="26"/>
          <w:szCs w:val="26"/>
        </w:rPr>
        <w:t xml:space="preserve">теле;</w:t>
      </w:r>
      <w:r/>
    </w:p>
    <w:p>
      <w:pPr>
        <w:ind w:firstLine="708"/>
        <w:jc w:val="both"/>
      </w:pPr>
      <w:r>
        <w:rPr>
          <w:sz w:val="26"/>
          <w:szCs w:val="26"/>
        </w:rPr>
        <w:t xml:space="preserve">3) на публикацию (размещение) в сети Интернет информации об участнике отбора, о подаваемой участником отбора  заявке, иной информации об участнике отбора.</w:t>
      </w:r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   _____________   __________________________</w:t>
      </w:r>
      <w:r/>
    </w:p>
    <w:p>
      <w:pPr>
        <w:pStyle w:val="643"/>
        <w:widowControl/>
      </w:pPr>
      <w:r>
        <w:rPr>
          <w:rFonts w:ascii="Times New Roman" w:hAnsi="Times New Roman"/>
          <w:sz w:val="22"/>
        </w:rPr>
        <w:t xml:space="preserve">              (д</w:t>
      </w:r>
      <w:r>
        <w:rPr>
          <w:rFonts w:ascii="Times New Roman" w:hAnsi="Times New Roman"/>
          <w:sz w:val="22"/>
        </w:rPr>
        <w:t xml:space="preserve">олжность руководителя)       </w:t>
      </w:r>
      <w:r>
        <w:rPr>
          <w:rFonts w:ascii="Times New Roman" w:hAnsi="Times New Roman"/>
          <w:sz w:val="22"/>
        </w:rPr>
        <w:tab/>
        <w:t xml:space="preserve">    (подпись)     </w:t>
      </w:r>
      <w:r>
        <w:rPr>
          <w:rFonts w:ascii="Times New Roman" w:hAnsi="Times New Roman"/>
          <w:sz w:val="22"/>
        </w:rPr>
        <w:tab/>
        <w:t xml:space="preserve">              (Ф.И.О. руководителя</w:t>
      </w:r>
      <w:r>
        <w:rPr>
          <w:rFonts w:ascii="Times New Roman" w:hAnsi="Times New Roman"/>
          <w:sz w:val="22"/>
        </w:rPr>
        <w:t xml:space="preserve"> )</w:t>
      </w:r>
      <w:r/>
    </w:p>
    <w:p>
      <w:pPr>
        <w:pStyle w:val="643"/>
        <w:widowControl/>
      </w:pPr>
      <w:r/>
      <w:r/>
    </w:p>
    <w:p>
      <w:pPr>
        <w:pStyle w:val="643"/>
        <w:widowControl/>
      </w:pPr>
      <w:r/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«___» ____________ 20__ 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/>
    </w:p>
    <w:p>
      <w:pPr>
        <w:pStyle w:val="643"/>
        <w:widowControl/>
      </w:pPr>
      <w:r/>
      <w:r/>
    </w:p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 xml:space="preserve">М. П.</w:t>
      </w:r>
      <w:r/>
    </w:p>
    <w:p>
      <w:pPr>
        <w:pStyle w:val="643"/>
        <w:ind w:left="4932" w:hanging="113"/>
        <w:widowControl/>
      </w:pPr>
      <w:r>
        <w:br w:type="page"/>
      </w:r>
      <w:r>
        <w:rPr>
          <w:rFonts w:ascii="Times New Roman" w:hAnsi="Times New Roman"/>
          <w:bCs/>
          <w:sz w:val="26"/>
          <w:szCs w:val="26"/>
        </w:rPr>
        <w:t xml:space="preserve">Приложение 2</w:t>
      </w:r>
      <w:r/>
    </w:p>
    <w:p>
      <w:pPr>
        <w:ind w:left="4820"/>
      </w:pPr>
      <w:r>
        <w:rPr>
          <w:sz w:val="26"/>
          <w:szCs w:val="26"/>
        </w:rPr>
        <w:t xml:space="preserve">к Положению о предоставлении субсидий на возмещение части затрат, связанных с развитием бизнеса</w:t>
      </w:r>
      <w:r/>
    </w:p>
    <w:p>
      <w:pPr>
        <w:pStyle w:val="642"/>
        <w:ind w:firstLine="708"/>
        <w:jc w:val="righ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42"/>
        <w:ind w:firstLine="708"/>
        <w:jc w:val="right"/>
        <w:widowControl/>
      </w:pPr>
      <w:r>
        <w:rPr>
          <w:rFonts w:ascii="Times New Roman" w:hAnsi="Times New Roman"/>
          <w:sz w:val="26"/>
          <w:szCs w:val="26"/>
        </w:rPr>
        <w:t xml:space="preserve">Форма</w:t>
      </w:r>
      <w:r/>
    </w:p>
    <w:p>
      <w:pPr>
        <w:pStyle w:val="642"/>
        <w:ind w:firstLine="708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2"/>
        <w:ind w:firstLine="0"/>
        <w:jc w:val="center"/>
        <w:widowControl/>
      </w:pPr>
      <w:r>
        <w:rPr>
          <w:rFonts w:ascii="Times New Roman" w:hAnsi="Times New Roman"/>
          <w:sz w:val="26"/>
          <w:szCs w:val="26"/>
        </w:rPr>
        <w:t xml:space="preserve">Расчет размера субсидии для субъекта МСП</w:t>
      </w:r>
      <w:r/>
    </w:p>
    <w:p>
      <w:pPr>
        <w:pStyle w:val="642"/>
        <w:ind w:firstLine="0"/>
        <w:jc w:val="center"/>
        <w:widowControl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42"/>
        <w:ind w:firstLine="0"/>
        <w:jc w:val="center"/>
        <w:widowControl/>
      </w:pPr>
      <w:r>
        <w:rPr>
          <w:rFonts w:ascii="Times New Roman" w:hAnsi="Times New Roman"/>
          <w:sz w:val="26"/>
          <w:szCs w:val="26"/>
        </w:rPr>
        <w:t xml:space="preserve">за период с ______________________ 20____г.  по _____________________20____ г.</w:t>
      </w:r>
      <w:r/>
    </w:p>
    <w:p>
      <w:pPr>
        <w:pStyle w:val="643"/>
        <w:widowControl/>
        <w:rPr>
          <w:rFonts w:ascii="Times New Roman" w:hAnsi="Times New Roman"/>
          <w:sz w:val="10"/>
          <w:szCs w:val="26"/>
        </w:rPr>
      </w:pPr>
      <w:r>
        <w:rPr>
          <w:rFonts w:ascii="Times New Roman" w:hAnsi="Times New Roman"/>
          <w:sz w:val="10"/>
          <w:szCs w:val="26"/>
        </w:rPr>
      </w:r>
      <w:r/>
    </w:p>
    <w:p>
      <w:pPr>
        <w:pStyle w:val="643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Субъект малого и среднего предпринимательства (далее – субъект МСП) __________</w:t>
      </w:r>
      <w:r/>
    </w:p>
    <w:p>
      <w:r>
        <w:rPr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widowControl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Расчет размера субсидии:</w:t>
      </w:r>
      <w:r/>
    </w:p>
    <w:p>
      <w:pPr>
        <w:pStyle w:val="643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2072"/>
        <w:gridCol w:w="1789"/>
        <w:gridCol w:w="2000"/>
        <w:gridCol w:w="1798"/>
      </w:tblGrid>
      <w:tr>
        <w:trPr>
          <w:trHeight w:val="118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затрат субъекта МСП, номер и дата договора</w:t>
            </w:r>
            <w:r/>
          </w:p>
          <w:p>
            <w:pPr>
              <w:pStyle w:val="643"/>
              <w:jc w:val="center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72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платежных документов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затрат без НДС, рублей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субсидии, процентов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субсидии, рублей</w:t>
            </w:r>
            <w:r/>
          </w:p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(гр. 3 х гр. 4)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72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72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23" w:type="dxa"/>
            <w:textDirection w:val="lrTb"/>
            <w:noWrap w:val="false"/>
          </w:tcPr>
          <w:p>
            <w:pPr>
              <w:pStyle w:val="643"/>
              <w:jc w:val="right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3"/>
        <w:widowControl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  <w:r/>
    </w:p>
    <w:p>
      <w:pPr>
        <w:pStyle w:val="643"/>
        <w:widowControl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     ___________       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4"/>
          <w:szCs w:val="24"/>
        </w:rPr>
        <w:t xml:space="preserve">    (должность руководителя)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(подпись)                         (Ф.И.О. руководителя)</w:t>
      </w:r>
      <w:r/>
    </w:p>
    <w:p>
      <w:pPr>
        <w:pStyle w:val="643"/>
        <w:widowControl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Главный бухгалтер                                ___________        _________________________    </w:t>
      </w:r>
      <w:r/>
    </w:p>
    <w:p>
      <w:pPr>
        <w:pStyle w:val="642"/>
        <w:ind w:left="4248" w:firstLine="0"/>
        <w:widowControl/>
      </w:pPr>
      <w:r>
        <w:rPr>
          <w:rFonts w:ascii="Times New Roman" w:hAnsi="Times New Roman"/>
          <w:sz w:val="24"/>
          <w:szCs w:val="24"/>
        </w:rPr>
        <w:t xml:space="preserve">  (подпись)                 </w:t>
      </w:r>
      <w:r>
        <w:rPr>
          <w:rFonts w:ascii="Times New Roman" w:hAnsi="Times New Roman"/>
          <w:sz w:val="24"/>
          <w:szCs w:val="24"/>
        </w:rPr>
        <w:tab/>
        <w:t xml:space="preserve"> (Ф.И.О. главного бухгалтера)</w:t>
      </w:r>
      <w:r/>
    </w:p>
    <w:p>
      <w:pPr>
        <w:pStyle w:val="642"/>
        <w:ind w:firstLine="0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2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М. П.</w:t>
      </w:r>
      <w:r/>
    </w:p>
    <w:p>
      <w:pPr>
        <w:pStyle w:val="643"/>
        <w:ind w:left="4932" w:hanging="113"/>
        <w:widowControl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643"/>
        <w:ind w:left="4932" w:hanging="113"/>
        <w:widowControl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642"/>
        <w:ind w:left="4820" w:right="-141" w:firstLine="0"/>
        <w:widowControl/>
      </w:pPr>
      <w:r>
        <w:rPr>
          <w:rFonts w:ascii="Times New Roman" w:hAnsi="Times New Roman"/>
          <w:bCs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t xml:space="preserve">Приложение 3</w:t>
      </w:r>
      <w:r/>
    </w:p>
    <w:p>
      <w:pPr>
        <w:ind w:left="4820"/>
      </w:pPr>
      <w:r>
        <w:rPr>
          <w:sz w:val="26"/>
          <w:szCs w:val="26"/>
        </w:rPr>
        <w:t xml:space="preserve">к Положению о предоставлении субсидий на возмещение части затрат, связанных с развитием бизнеса</w:t>
      </w:r>
      <w:r/>
    </w:p>
    <w:p>
      <w:pPr>
        <w:pStyle w:val="643"/>
        <w:jc w:val="right"/>
        <w:widowControl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3"/>
        <w:jc w:val="right"/>
        <w:widowControl/>
      </w:pPr>
      <w:r>
        <w:rPr>
          <w:rFonts w:ascii="Times New Roman" w:hAnsi="Times New Roman"/>
          <w:sz w:val="26"/>
          <w:szCs w:val="26"/>
        </w:rPr>
        <w:t xml:space="preserve">Форма для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/>
    </w:p>
    <w:p>
      <w:pPr>
        <w:pStyle w:val="643"/>
        <w:jc w:val="righ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right"/>
      </w:pPr>
      <w:r>
        <w:rPr>
          <w:sz w:val="26"/>
          <w:szCs w:val="26"/>
        </w:rPr>
        <w:t xml:space="preserve">Организатору конкурса</w:t>
      </w:r>
      <w:r/>
    </w:p>
    <w:p>
      <w:r/>
      <w:r/>
    </w:p>
    <w:p>
      <w:pPr>
        <w:pStyle w:val="643"/>
        <w:jc w:val="center"/>
        <w:widowControl/>
      </w:pPr>
      <w:r>
        <w:rPr>
          <w:rFonts w:ascii="Times New Roman" w:hAnsi="Times New Roman"/>
          <w:sz w:val="26"/>
          <w:szCs w:val="26"/>
        </w:rPr>
        <w:t xml:space="preserve">Заявка</w:t>
      </w:r>
      <w:r/>
    </w:p>
    <w:p>
      <w:pPr>
        <w:pStyle w:val="643"/>
        <w:jc w:val="center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на предоставление </w:t>
      </w:r>
      <w:r>
        <w:rPr>
          <w:rFonts w:ascii="Times New Roman" w:hAnsi="Times New Roman"/>
          <w:sz w:val="26"/>
          <w:szCs w:val="26"/>
        </w:rPr>
        <w:t xml:space="preserve">субсидии</w:t>
      </w:r>
      <w:r>
        <w:rPr>
          <w:rFonts w:ascii="Times New Roman" w:hAnsi="Times New Roman"/>
          <w:sz w:val="26"/>
          <w:szCs w:val="26"/>
        </w:rPr>
        <w:t xml:space="preserve"> на возмещение части затрат, </w:t>
      </w:r>
      <w:r/>
    </w:p>
    <w:p>
      <w:pPr>
        <w:pStyle w:val="643"/>
        <w:jc w:val="center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связанных</w:t>
      </w:r>
      <w:r>
        <w:rPr>
          <w:rFonts w:ascii="Times New Roman" w:hAnsi="Times New Roman"/>
          <w:sz w:val="26"/>
          <w:szCs w:val="26"/>
        </w:rPr>
        <w:t xml:space="preserve"> с развитием бизнеса</w:t>
      </w:r>
      <w:r/>
    </w:p>
    <w:p>
      <w:pPr>
        <w:pStyle w:val="643"/>
        <w:widowControl/>
        <w:tabs>
          <w:tab w:val="left" w:pos="28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3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1. Физическое ли</w:t>
      </w:r>
      <w:r>
        <w:rPr>
          <w:rFonts w:ascii="Times New Roman" w:hAnsi="Times New Roman"/>
          <w:sz w:val="26"/>
          <w:szCs w:val="26"/>
        </w:rPr>
        <w:t xml:space="preserve">цо, применяющее специальный налоговый режим «Налог на профессиональный доход» (далее – </w:t>
      </w:r>
      <w:r>
        <w:rPr>
          <w:rFonts w:ascii="Times New Roman" w:hAnsi="Times New Roman"/>
          <w:sz w:val="26"/>
          <w:szCs w:val="26"/>
        </w:rPr>
        <w:t xml:space="preserve">самозанятый</w:t>
      </w:r>
      <w:r>
        <w:rPr>
          <w:rFonts w:ascii="Times New Roman" w:hAnsi="Times New Roman"/>
          <w:sz w:val="26"/>
          <w:szCs w:val="26"/>
        </w:rPr>
        <w:t xml:space="preserve">)</w:t>
      </w:r>
      <w:r/>
    </w:p>
    <w:p>
      <w:r>
        <w:rPr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43"/>
        <w:ind w:firstLine="0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ИНН __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Паспорт серия ______№ ____________ кем выдан ______________________________        ___________________________________________код подразделения ______________ дата выдачи 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СНИЛС  __________________________________________________________________</w:t>
      </w:r>
      <w:r/>
    </w:p>
    <w:p>
      <w:r>
        <w:rPr>
          <w:sz w:val="26"/>
          <w:szCs w:val="26"/>
        </w:rPr>
        <w:t xml:space="preserve">Дата регистрации в качестве налогоплательщика налога на профессиональный доход</w:t>
      </w:r>
      <w:r/>
    </w:p>
    <w:p>
      <w:r>
        <w:rPr>
          <w:sz w:val="26"/>
          <w:szCs w:val="26"/>
        </w:rPr>
        <w:t xml:space="preserve">________________________________________________________</w:t>
      </w:r>
      <w:r>
        <w:rPr>
          <w:sz w:val="26"/>
          <w:szCs w:val="26"/>
        </w:rPr>
        <w:t xml:space="preserve">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Вид деятельности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   _____________________________________________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__________________________________________________________________________Лицевой (текущий) счет 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Реквизиты</w:t>
      </w:r>
      <w:r>
        <w:rPr>
          <w:rFonts w:ascii="Times New Roman" w:hAnsi="Times New Roman"/>
          <w:sz w:val="26"/>
          <w:szCs w:val="26"/>
        </w:rPr>
        <w:t xml:space="preserve"> банка (полное наименование банка, </w:t>
      </w:r>
      <w:r>
        <w:rPr>
          <w:rFonts w:ascii="Times New Roman" w:hAnsi="Times New Roman"/>
          <w:sz w:val="28"/>
          <w:szCs w:val="28"/>
        </w:rPr>
        <w:t xml:space="preserve">КПП, БИК)</w:t>
      </w:r>
      <w:r>
        <w:rPr>
          <w:rFonts w:ascii="Times New Roman" w:hAnsi="Times New Roman"/>
          <w:sz w:val="26"/>
          <w:szCs w:val="26"/>
        </w:rPr>
        <w:t xml:space="preserve"> 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Адрес регистрации _________________________________________________________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r>
        <w:rPr>
          <w:sz w:val="26"/>
          <w:szCs w:val="26"/>
        </w:rPr>
        <w:t xml:space="preserve">Адрес фактического проживания _____________________________________________</w:t>
      </w:r>
      <w:r/>
    </w:p>
    <w:p>
      <w:r>
        <w:rPr>
          <w:sz w:val="26"/>
          <w:szCs w:val="26"/>
        </w:rPr>
        <w:t xml:space="preserve">_____________________________</w:t>
      </w:r>
      <w:r>
        <w:rPr>
          <w:sz w:val="26"/>
          <w:szCs w:val="26"/>
        </w:rPr>
        <w:t xml:space="preserve">_____________________________________________</w:t>
      </w:r>
      <w:r/>
    </w:p>
    <w:p>
      <w:r>
        <w:rPr>
          <w:sz w:val="26"/>
          <w:szCs w:val="26"/>
        </w:rPr>
        <w:t xml:space="preserve">Фактический адрес осуществления деятельности 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Телефон</w:t>
      </w:r>
      <w:r>
        <w:rPr>
          <w:rFonts w:ascii="Times New Roman" w:hAnsi="Times New Roman"/>
          <w:sz w:val="26"/>
          <w:szCs w:val="26"/>
        </w:rPr>
        <w:t xml:space="preserve"> (______)__________________________________________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Электронная почта 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 xml:space="preserve">Адрес сайта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 в сети Интернет (при наличии) ________________________</w:t>
      </w:r>
      <w:r/>
    </w:p>
    <w:p>
      <w:pPr>
        <w:pStyle w:val="643"/>
        <w:ind w:firstLine="0"/>
        <w:spacing w:lineRule="auto" w:line="276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pStyle w:val="653"/>
        <w:spacing w:lineRule="atLeast" w:line="315" w:after="0" w:before="0"/>
        <w:shd w:val="clear" w:color="auto" w:fill="FFFFFF"/>
      </w:pPr>
      <w:r>
        <w:rPr>
          <w:sz w:val="26"/>
          <w:szCs w:val="26"/>
        </w:rPr>
        <w:tab/>
        <w:t xml:space="preserve">2. Прош</w:t>
      </w:r>
      <w:r>
        <w:rPr>
          <w:sz w:val="26"/>
          <w:szCs w:val="26"/>
        </w:rPr>
        <w:t xml:space="preserve">у предоставить субсидию по следующим видам затрат:</w:t>
      </w:r>
      <w:r/>
    </w:p>
    <w:tbl>
      <w:tblPr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7860"/>
        <w:gridCol w:w="174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Вид затрат: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</w:pPr>
            <w:r>
              <w:rPr>
                <w:szCs w:val="26"/>
              </w:rPr>
              <w:t xml:space="preserve">Отметка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на приобретение оборудования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 xml:space="preserve">□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на приобретение инструмента и инвентаря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 xml:space="preserve">□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</w:pPr>
            <w:r>
              <w:rPr>
                <w:szCs w:val="26"/>
              </w:rPr>
              <w:t xml:space="preserve">на приобретение мебели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 xml:space="preserve">□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textDirection w:val="lrTb"/>
            <w:noWrap w:val="false"/>
          </w:tcPr>
          <w:p>
            <w:pPr>
              <w:pStyle w:val="653"/>
              <w:spacing w:lineRule="atLeast" w:line="315" w:after="0" w:before="0"/>
              <w:rPr>
                <w:szCs w:val="26"/>
              </w:rPr>
            </w:pPr>
            <w:r>
              <w:rPr>
                <w:szCs w:val="26"/>
              </w:rPr>
              <w:t xml:space="preserve">на аренду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rPr>
                <w:spacing w:val="6"/>
                <w:sz w:val="24"/>
                <w:szCs w:val="40"/>
              </w:rPr>
            </w:pPr>
            <w:r>
              <w:rPr>
                <w:spacing w:val="6"/>
                <w:sz w:val="24"/>
                <w:szCs w:val="40"/>
              </w:rPr>
              <w:t xml:space="preserve">□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vMerge w:val="restart"/>
            <w:textDirection w:val="lrTb"/>
            <w:noWrap w:val="false"/>
          </w:tcPr>
          <w:p>
            <w:pPr>
              <w:pStyle w:val="653"/>
              <w:spacing w:lineRule="atLeast" w:line="315" w:after="0" w:before="0"/>
              <w:rPr>
                <w:szCs w:val="26"/>
              </w:rPr>
            </w:pPr>
            <w:r>
              <w:rPr>
                <w:szCs w:val="26"/>
              </w:rPr>
              <w:t xml:space="preserve">на приобретение расходных материалов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 xml:space="preserve">□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60" w:type="dxa"/>
            <w:vMerge w:val="restart"/>
            <w:textDirection w:val="lrTb"/>
            <w:noWrap w:val="false"/>
          </w:tcPr>
          <w:p>
            <w:pPr>
              <w:pStyle w:val="653"/>
              <w:spacing w:lineRule="atLeast" w:line="315" w:after="0" w:before="0"/>
              <w:rPr>
                <w:szCs w:val="26"/>
              </w:rPr>
            </w:pPr>
            <w:r>
              <w:rPr>
                <w:szCs w:val="26"/>
              </w:rPr>
              <w:t xml:space="preserve">на повышение квалификации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vMerge w:val="restart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 xml:space="preserve">□</w:t>
            </w:r>
            <w:r/>
          </w:p>
        </w:tc>
      </w:tr>
    </w:tbl>
    <w:p>
      <w:pPr>
        <w:pStyle w:val="642"/>
        <w:ind w:firstLine="0"/>
        <w:widowControl/>
        <w:tabs>
          <w:tab w:val="left" w:pos="709" w:leader="none"/>
        </w:tabs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3. Для участия в конкурсе на предоставление субсидии направляю описание 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598"/>
        <w:gridCol w:w="5953"/>
      </w:tblGrid>
      <w:tr>
        <w:trPr/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598" w:type="dxa"/>
            <w:textDirection w:val="lrTb"/>
            <w:noWrap w:val="false"/>
          </w:tcPr>
          <w:p>
            <w:pPr>
              <w:pStyle w:val="648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Вид деятельности</w:t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5953" w:type="dxa"/>
            <w:textDirection w:val="lrTb"/>
            <w:noWrap w:val="false"/>
          </w:tcPr>
          <w:p>
            <w:pPr>
              <w:pStyle w:val="648"/>
            </w:pPr>
            <w:r/>
            <w:r/>
          </w:p>
          <w:p>
            <w:pPr>
              <w:pStyle w:val="648"/>
            </w:pPr>
            <w:r/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3598" w:type="dxa"/>
            <w:textDirection w:val="lrTb"/>
            <w:noWrap w:val="false"/>
          </w:tcPr>
          <w:p>
            <w:pPr>
              <w:pStyle w:val="648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Продолжительность ведения деятельности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953" w:type="dxa"/>
            <w:textDirection w:val="lrTb"/>
            <w:noWrap w:val="false"/>
          </w:tcPr>
          <w:p>
            <w:pPr>
              <w:pStyle w:val="648"/>
            </w:pPr>
            <w:r/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3598" w:type="dxa"/>
            <w:textDirection w:val="lrTb"/>
            <w:noWrap w:val="false"/>
          </w:tcPr>
          <w:p>
            <w:pPr>
              <w:pStyle w:val="648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Полученный доход за период ведения деятельности 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953" w:type="dxa"/>
            <w:textDirection w:val="lrTb"/>
            <w:noWrap w:val="false"/>
          </w:tcPr>
          <w:p>
            <w:pPr>
              <w:pStyle w:val="648"/>
            </w:pPr>
            <w:r/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3598" w:type="dxa"/>
            <w:textDirection w:val="lrTb"/>
            <w:noWrap w:val="false"/>
          </w:tcPr>
          <w:p>
            <w:pPr>
              <w:pStyle w:val="648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Описание приобретенного оборудования 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953" w:type="dxa"/>
            <w:textDirection w:val="lrTb"/>
            <w:noWrap w:val="false"/>
          </w:tcPr>
          <w:p>
            <w:pPr>
              <w:pStyle w:val="648"/>
            </w:pPr>
            <w:r/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3598" w:type="dxa"/>
            <w:textDirection w:val="lrTb"/>
            <w:noWrap w:val="false"/>
          </w:tcPr>
          <w:p>
            <w:pPr>
              <w:pStyle w:val="648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Описание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6"/>
              </w:rPr>
              <w:t xml:space="preserve">экономического эффекта от приобретения  оборудования, инструмента, инвентаря, мебели 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953" w:type="dxa"/>
            <w:textDirection w:val="lrTb"/>
            <w:noWrap w:val="false"/>
          </w:tcPr>
          <w:p>
            <w:pPr>
              <w:pStyle w:val="648"/>
            </w:pPr>
            <w:r/>
            <w:r/>
          </w:p>
        </w:tc>
      </w:tr>
    </w:tbl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ab/>
        <w:t xml:space="preserve">4. </w:t>
      </w:r>
      <w:r>
        <w:rPr>
          <w:rFonts w:ascii="Times New Roman" w:hAnsi="Times New Roman"/>
          <w:sz w:val="26"/>
          <w:szCs w:val="26"/>
        </w:rPr>
        <w:t xml:space="preserve">К заявлению прилагаю документы, установленные подпунктами 2 – 13 пункта 33 Положения о предоставлении субсидий на возмещение части затрат, связанных с развитием бизнеса (далее – Положение), в том числе документы, подтверждающие отсутствие неисполненной обя</w:t>
      </w:r>
      <w:r>
        <w:rPr>
          <w:rFonts w:ascii="Times New Roman" w:hAnsi="Times New Roman"/>
          <w:sz w:val="26"/>
          <w:szCs w:val="26"/>
        </w:rPr>
        <w:t xml:space="preserve">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дня</w:t>
      </w:r>
      <w:r>
        <w:rPr>
          <w:rFonts w:ascii="Times New Roman" w:hAnsi="Times New Roman"/>
          <w:sz w:val="26"/>
          <w:szCs w:val="26"/>
        </w:rPr>
        <w:t xml:space="preserve"> начала приема заявок на конкурс и не позднее д</w:t>
      </w:r>
      <w:r>
        <w:rPr>
          <w:rFonts w:ascii="Times New Roman" w:hAnsi="Times New Roman"/>
          <w:sz w:val="26"/>
          <w:szCs w:val="26"/>
        </w:rPr>
        <w:t xml:space="preserve">аты окончания приема заявок:</w:t>
      </w:r>
      <w:r/>
    </w:p>
    <w:tbl>
      <w:tblPr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4875"/>
        <w:gridCol w:w="475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875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Вид подачи </w:t>
            </w:r>
            <w:r>
              <w:rPr>
                <w:rFonts w:ascii="Times New Roman" w:hAnsi="Times New Roman"/>
                <w:spacing w:val="6"/>
                <w:sz w:val="23"/>
                <w:szCs w:val="23"/>
              </w:rPr>
              <w:br/>
              <w:t xml:space="preserve">(получения) документа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0" w:type="dxa"/>
            <w:vAlign w:val="center"/>
            <w:textDirection w:val="lrTb"/>
            <w:noWrap w:val="false"/>
          </w:tcPr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По</w:t>
            </w:r>
            <w:r/>
          </w:p>
          <w:p>
            <w:pPr>
              <w:pStyle w:val="642"/>
              <w:ind w:firstLine="0"/>
              <w:jc w:val="center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налоговым платежам и страховым взносам в налоговый орган</w:t>
            </w:r>
            <w:r/>
          </w:p>
        </w:tc>
      </w:tr>
      <w:tr>
        <w:trPr>
          <w:trHeight w:val="32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875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Представлен</w:t>
            </w: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 субъектом МСП</w:t>
            </w:r>
            <w:r/>
          </w:p>
          <w:p>
            <w:pPr>
              <w:pStyle w:val="642"/>
              <w:ind w:firstLine="0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по собственной инициативе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tabs>
                <w:tab w:val="left" w:pos="993" w:leader="none"/>
              </w:tabs>
              <w:rPr>
                <w:sz w:val="28"/>
              </w:rPr>
            </w:pPr>
            <w:r>
              <w:rPr>
                <w:spacing w:val="6"/>
                <w:sz w:val="28"/>
                <w:szCs w:val="40"/>
              </w:rPr>
              <w:t xml:space="preserve">□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875" w:type="dxa"/>
            <w:textDirection w:val="lrTb"/>
            <w:noWrap w:val="false"/>
          </w:tcPr>
          <w:p>
            <w:pPr>
              <w:pStyle w:val="642"/>
              <w:ind w:firstLine="0"/>
              <w:widowControl/>
              <w:tabs>
                <w:tab w:val="left" w:pos="993" w:leader="none"/>
              </w:tabs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Будет получен организатором конкурса по каналам межведомственного взаимодействия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tLeast" w:line="315" w:after="0" w:before="0"/>
              <w:tabs>
                <w:tab w:val="left" w:pos="993" w:leader="none"/>
              </w:tabs>
              <w:rPr>
                <w:sz w:val="28"/>
              </w:rPr>
            </w:pPr>
            <w:r>
              <w:rPr>
                <w:spacing w:val="6"/>
                <w:sz w:val="28"/>
                <w:szCs w:val="40"/>
              </w:rPr>
              <w:t xml:space="preserve">□</w:t>
            </w:r>
            <w:r/>
          </w:p>
        </w:tc>
      </w:tr>
    </w:tbl>
    <w:p>
      <w:pPr>
        <w:pStyle w:val="642"/>
        <w:ind w:firstLine="0"/>
        <w:widowControl/>
        <w:tabs>
          <w:tab w:val="left" w:pos="709" w:leader="none"/>
          <w:tab w:val="left" w:pos="1080" w:leader="none"/>
          <w:tab w:val="left" w:pos="1134" w:leader="none"/>
        </w:tabs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4"/>
        </w:rPr>
        <w:t xml:space="preserve">5. Копии документов мною заверены.</w:t>
      </w:r>
      <w:r/>
    </w:p>
    <w:p>
      <w:pPr>
        <w:pStyle w:val="643"/>
        <w:widowControl/>
        <w:tabs>
          <w:tab w:val="left" w:pos="993" w:leader="none"/>
        </w:tabs>
      </w:pPr>
      <w:r>
        <w:rPr>
          <w:rFonts w:ascii="Times New Roman" w:hAnsi="Times New Roman"/>
          <w:sz w:val="26"/>
          <w:szCs w:val="24"/>
        </w:rPr>
        <w:t xml:space="preserve">6. Подтверждаю свое согласие с условиями и порядком организации</w:t>
      </w:r>
      <w:r>
        <w:rPr>
          <w:rFonts w:ascii="Times New Roman" w:hAnsi="Times New Roman"/>
          <w:sz w:val="26"/>
          <w:szCs w:val="26"/>
        </w:rPr>
        <w:t xml:space="preserve"> и проведения конкурса. </w:t>
      </w:r>
      <w:r/>
    </w:p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 xml:space="preserve">7. В случае получения субсидии обязуюсь в срок до 15 февраля года, следующего за </w:t>
      </w:r>
      <w:r>
        <w:rPr>
          <w:rFonts w:ascii="Times New Roman" w:hAnsi="Times New Roman"/>
          <w:sz w:val="26"/>
          <w:szCs w:val="26"/>
        </w:rPr>
        <w:t xml:space="preserve">отчетным</w:t>
      </w:r>
      <w:r>
        <w:rPr>
          <w:rFonts w:ascii="Times New Roman" w:hAnsi="Times New Roman"/>
          <w:sz w:val="26"/>
          <w:szCs w:val="26"/>
        </w:rPr>
        <w:t xml:space="preserve">, предоставить в Управление экономического развития администрации </w:t>
      </w:r>
      <w:r>
        <w:rPr>
          <w:rFonts w:ascii="Times New Roman" w:hAnsi="Times New Roman"/>
          <w:sz w:val="26"/>
          <w:szCs w:val="26"/>
        </w:rPr>
        <w:t xml:space="preserve">Копейского</w:t>
      </w:r>
      <w:r>
        <w:rPr>
          <w:rFonts w:ascii="Times New Roman" w:hAnsi="Times New Roman"/>
          <w:sz w:val="26"/>
          <w:szCs w:val="26"/>
        </w:rPr>
        <w:t xml:space="preserve"> городского округа Челябинской области информацию о сохранении статуса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>
        <w:rPr>
          <w:rFonts w:ascii="Times New Roman" w:hAnsi="Times New Roman"/>
          <w:sz w:val="26"/>
          <w:szCs w:val="26"/>
        </w:rPr>
        <w:t xml:space="preserve"> в текущ</w:t>
      </w:r>
      <w:r>
        <w:rPr>
          <w:rFonts w:ascii="Times New Roman" w:hAnsi="Times New Roman"/>
          <w:sz w:val="26"/>
          <w:szCs w:val="26"/>
        </w:rPr>
        <w:t xml:space="preserve">ем году (году, в котором предоставлена субсидия).</w:t>
      </w:r>
      <w:r/>
    </w:p>
    <w:p>
      <w:pPr>
        <w:pStyle w:val="643"/>
        <w:widowControl/>
      </w:pPr>
      <w:r>
        <w:rPr>
          <w:rFonts w:ascii="Times New Roman" w:hAnsi="Times New Roman"/>
          <w:sz w:val="26"/>
          <w:szCs w:val="26"/>
        </w:rPr>
        <w:t xml:space="preserve">8. Достоверность представленных сведений гарантирую.</w:t>
      </w:r>
      <w:r/>
    </w:p>
    <w:p>
      <w:pPr>
        <w:ind w:firstLine="708"/>
      </w:pPr>
      <w:r>
        <w:rPr>
          <w:sz w:val="26"/>
          <w:szCs w:val="26"/>
        </w:rPr>
        <w:t xml:space="preserve">9. Не возражаю против проверки сведений и документов, предоставленных для участия в конкурсе с целью получения субсидии, и получения Управлением экономич</w:t>
      </w:r>
      <w:r>
        <w:rPr>
          <w:sz w:val="26"/>
          <w:szCs w:val="26"/>
        </w:rPr>
        <w:t xml:space="preserve">еского развития администрации </w:t>
      </w:r>
      <w:r>
        <w:rPr>
          <w:sz w:val="26"/>
          <w:szCs w:val="26"/>
        </w:rPr>
        <w:t xml:space="preserve">Копейского</w:t>
      </w:r>
      <w:r>
        <w:rPr>
          <w:sz w:val="26"/>
          <w:szCs w:val="26"/>
        </w:rPr>
        <w:t xml:space="preserve"> городского округа Челябинской области информации в рамках межведомственного взаимодействия.</w:t>
      </w:r>
      <w:r/>
    </w:p>
    <w:p>
      <w:pPr>
        <w:ind w:firstLine="708"/>
      </w:pPr>
      <w:r>
        <w:rPr>
          <w:sz w:val="26"/>
          <w:szCs w:val="26"/>
        </w:rPr>
        <w:t xml:space="preserve">10. Даю согласие:</w:t>
      </w:r>
      <w:r/>
    </w:p>
    <w:p>
      <w:pPr>
        <w:ind w:firstLine="708"/>
      </w:pPr>
      <w:r>
        <w:rPr>
          <w:sz w:val="26"/>
          <w:szCs w:val="26"/>
        </w:rPr>
        <w:t xml:space="preserve">1) на обработку персональных данных, предоставленных для участия в конкурсе с целью получения субсидии, в</w:t>
      </w:r>
      <w:r>
        <w:rPr>
          <w:sz w:val="26"/>
          <w:szCs w:val="26"/>
        </w:rPr>
        <w:t xml:space="preserve"> соответствии с Федеральным законом от 27.07.2006 № 152-ФЗ «О персональных данных»;</w:t>
      </w:r>
      <w:r/>
    </w:p>
    <w:p>
      <w:pPr>
        <w:ind w:firstLine="708"/>
      </w:pPr>
      <w:r>
        <w:rPr>
          <w:sz w:val="26"/>
          <w:szCs w:val="26"/>
        </w:rPr>
        <w:t xml:space="preserve">2) на проверку в реестре дисквалифицированных лиц; </w:t>
      </w:r>
      <w:r/>
    </w:p>
    <w:p>
      <w:pPr>
        <w:ind w:firstLine="708"/>
      </w:pPr>
      <w:r>
        <w:rPr>
          <w:sz w:val="26"/>
          <w:szCs w:val="26"/>
        </w:rPr>
        <w:t xml:space="preserve">3) на публикацию (размещение) в сети Интернет информации об участнике отбора, о подаваемой участником отбора  заявке, ин</w:t>
      </w:r>
      <w:r>
        <w:rPr>
          <w:sz w:val="26"/>
          <w:szCs w:val="26"/>
        </w:rPr>
        <w:t xml:space="preserve">ой информации об участнике отбора.</w:t>
      </w:r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pStyle w:val="643"/>
        <w:ind w:firstLine="0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_____________   __________________________________________________________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2"/>
        </w:rPr>
        <w:t xml:space="preserve">       (подпись)     </w:t>
      </w:r>
      <w:r>
        <w:rPr>
          <w:rFonts w:ascii="Times New Roman" w:hAnsi="Times New Roman"/>
          <w:sz w:val="22"/>
        </w:rPr>
        <w:tab/>
        <w:t xml:space="preserve">                                                  (Ф.И.О.</w:t>
      </w:r>
      <w:r>
        <w:rPr>
          <w:rFonts w:ascii="Times New Roman" w:hAnsi="Times New Roman"/>
          <w:sz w:val="22"/>
        </w:rPr>
        <w:t xml:space="preserve"> )</w:t>
      </w:r>
      <w:r/>
    </w:p>
    <w:p>
      <w:pPr>
        <w:pStyle w:val="643"/>
        <w:widowControl/>
      </w:pPr>
      <w:r/>
      <w:r/>
    </w:p>
    <w:p>
      <w:pPr>
        <w:pStyle w:val="643"/>
        <w:widowControl/>
      </w:pPr>
      <w:r/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«____» ____________ 20___ 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/>
    </w:p>
    <w:p>
      <w:pPr>
        <w:pStyle w:val="643"/>
        <w:widowControl/>
      </w:pPr>
      <w:r/>
      <w:r/>
    </w:p>
    <w:p>
      <w:pPr>
        <w:pStyle w:val="643"/>
        <w:widowControl/>
      </w:pPr>
      <w:r/>
      <w:r/>
    </w:p>
    <w:p>
      <w:pPr>
        <w:pStyle w:val="643"/>
        <w:ind w:left="4932" w:hanging="113"/>
        <w:widowControl/>
      </w:pPr>
      <w:r>
        <w:br w:type="page"/>
      </w:r>
      <w:r>
        <w:rPr>
          <w:rFonts w:ascii="Times New Roman" w:hAnsi="Times New Roman"/>
          <w:bCs/>
          <w:sz w:val="26"/>
          <w:szCs w:val="26"/>
        </w:rPr>
        <w:t xml:space="preserve">Приложение 4</w:t>
      </w:r>
      <w:r/>
    </w:p>
    <w:p>
      <w:pPr>
        <w:ind w:left="4820"/>
      </w:pPr>
      <w:r>
        <w:rPr>
          <w:sz w:val="26"/>
          <w:szCs w:val="26"/>
        </w:rPr>
        <w:t xml:space="preserve">к Положению</w:t>
      </w:r>
      <w:r>
        <w:rPr>
          <w:sz w:val="26"/>
          <w:szCs w:val="26"/>
        </w:rPr>
        <w:t xml:space="preserve"> о предоставлении субсидий на возмещение части затрат, связанных с развитием бизнеса</w:t>
      </w:r>
      <w:r/>
    </w:p>
    <w:p>
      <w:pPr>
        <w:pStyle w:val="642"/>
        <w:ind w:firstLine="708"/>
        <w:jc w:val="righ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42"/>
        <w:ind w:firstLine="708"/>
        <w:jc w:val="right"/>
        <w:widowControl/>
      </w:pPr>
      <w:r>
        <w:rPr>
          <w:rFonts w:ascii="Times New Roman" w:hAnsi="Times New Roman"/>
          <w:sz w:val="26"/>
          <w:szCs w:val="26"/>
        </w:rPr>
        <w:t xml:space="preserve">Форма</w:t>
      </w:r>
      <w:r/>
    </w:p>
    <w:p>
      <w:pPr>
        <w:pStyle w:val="642"/>
        <w:ind w:firstLine="708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2"/>
        <w:ind w:firstLine="0"/>
        <w:jc w:val="center"/>
        <w:widowControl/>
      </w:pPr>
      <w:r>
        <w:rPr>
          <w:rFonts w:ascii="Times New Roman" w:hAnsi="Times New Roman"/>
          <w:sz w:val="26"/>
          <w:szCs w:val="26"/>
        </w:rPr>
        <w:t xml:space="preserve">Расчет размера субсидии для </w:t>
      </w:r>
      <w:r>
        <w:rPr>
          <w:rFonts w:ascii="Times New Roman" w:hAnsi="Times New Roman"/>
          <w:sz w:val="26"/>
          <w:szCs w:val="26"/>
        </w:rPr>
        <w:t xml:space="preserve">самозанятого</w:t>
      </w:r>
      <w:r/>
    </w:p>
    <w:p>
      <w:pPr>
        <w:pStyle w:val="642"/>
        <w:ind w:firstLine="0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2"/>
        <w:ind w:firstLine="0"/>
        <w:jc w:val="center"/>
        <w:widowControl/>
      </w:pPr>
      <w:r>
        <w:rPr>
          <w:rFonts w:ascii="Times New Roman" w:hAnsi="Times New Roman"/>
          <w:sz w:val="26"/>
          <w:szCs w:val="26"/>
        </w:rPr>
        <w:t xml:space="preserve">за период с ______________________ 20____г.  по _____________________20____ г.</w:t>
      </w:r>
      <w:r/>
    </w:p>
    <w:p>
      <w:pPr>
        <w:pStyle w:val="643"/>
        <w:widowControl/>
        <w:rPr>
          <w:rFonts w:ascii="Times New Roman" w:hAnsi="Times New Roman"/>
          <w:sz w:val="10"/>
          <w:szCs w:val="26"/>
        </w:rPr>
      </w:pPr>
      <w:r>
        <w:rPr>
          <w:rFonts w:ascii="Times New Roman" w:hAnsi="Times New Roman"/>
          <w:sz w:val="10"/>
          <w:szCs w:val="26"/>
        </w:rPr>
      </w:r>
      <w:r/>
    </w:p>
    <w:p>
      <w:pPr>
        <w:pStyle w:val="643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3"/>
        <w:ind w:firstLine="0"/>
        <w:widowControl/>
        <w:tabs>
          <w:tab w:val="left" w:pos="284" w:leader="none"/>
        </w:tabs>
      </w:pPr>
      <w:r>
        <w:rPr>
          <w:rFonts w:ascii="Times New Roman" w:hAnsi="Times New Roman"/>
          <w:sz w:val="26"/>
          <w:szCs w:val="26"/>
        </w:rPr>
        <w:t xml:space="preserve">Физическое лицо, применяющее специальный налоговый режим «Налог на профессиональный доход» (далее – </w:t>
      </w:r>
      <w:r>
        <w:rPr>
          <w:rFonts w:ascii="Times New Roman" w:hAnsi="Times New Roman"/>
          <w:sz w:val="26"/>
          <w:szCs w:val="26"/>
        </w:rPr>
        <w:t xml:space="preserve">самозанятый</w:t>
      </w:r>
      <w:r>
        <w:rPr>
          <w:rFonts w:ascii="Times New Roman" w:hAnsi="Times New Roman"/>
          <w:sz w:val="26"/>
          <w:szCs w:val="26"/>
        </w:rPr>
        <w:t xml:space="preserve">)</w:t>
      </w:r>
      <w:r/>
    </w:p>
    <w:p>
      <w:r>
        <w:rPr>
          <w:sz w:val="26"/>
          <w:szCs w:val="26"/>
        </w:rPr>
        <w:t xml:space="preserve">_________________________________________________________________________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</w:t>
      </w:r>
      <w:r/>
    </w:p>
    <w:p>
      <w:pPr>
        <w:pStyle w:val="643"/>
        <w:widowControl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Расчет размера субсидии:</w:t>
      </w:r>
      <w:r/>
    </w:p>
    <w:p>
      <w:pPr>
        <w:pStyle w:val="643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2249"/>
        <w:gridCol w:w="1612"/>
        <w:gridCol w:w="2000"/>
        <w:gridCol w:w="1798"/>
      </w:tblGrid>
      <w:tr>
        <w:trPr>
          <w:trHeight w:val="118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затрат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самозанятого</w:t>
            </w:r>
            <w:r/>
          </w:p>
          <w:p>
            <w:pPr>
              <w:pStyle w:val="643"/>
              <w:jc w:val="center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 платежных документов, договора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2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затрат без НДС, рублей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субсидии, процентов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0"/>
              <w:jc w:val="center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субсидии, рублей</w:t>
            </w:r>
            <w:r/>
          </w:p>
          <w:p>
            <w:pPr>
              <w:pStyle w:val="643"/>
              <w:ind w:firstLine="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(гр. 3 х гр. 4)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2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2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00" w:type="dxa"/>
            <w:textDirection w:val="lrTb"/>
            <w:noWrap w:val="false"/>
          </w:tcPr>
          <w:p>
            <w:pPr>
              <w:pStyle w:val="643"/>
              <w:jc w:val="right"/>
              <w:spacing w:lineRule="auto" w:line="276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2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00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43"/>
              <w:ind w:firstLine="720"/>
              <w:spacing w:lineRule="auto" w:line="276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3"/>
        <w:widowControl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  <w:r/>
    </w:p>
    <w:p>
      <w:pPr>
        <w:pStyle w:val="643"/>
        <w:widowControl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  <w:r/>
    </w:p>
    <w:p>
      <w:r>
        <w:rPr>
          <w:sz w:val="26"/>
          <w:szCs w:val="26"/>
        </w:rPr>
        <w:t xml:space="preserve">__________         __________________________________________________________</w:t>
      </w:r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2"/>
        </w:rPr>
        <w:t xml:space="preserve"> (подпись)     </w:t>
      </w:r>
      <w:r>
        <w:rPr>
          <w:rFonts w:ascii="Times New Roman" w:hAnsi="Times New Roman"/>
          <w:sz w:val="22"/>
        </w:rPr>
        <w:tab/>
        <w:t xml:space="preserve">                                                               (Ф.И.О.)</w:t>
      </w:r>
      <w:r/>
    </w:p>
    <w:p>
      <w:pPr>
        <w:pStyle w:val="643"/>
        <w:widowControl/>
      </w:pPr>
      <w:r/>
      <w:r/>
    </w:p>
    <w:p>
      <w:pPr>
        <w:pStyle w:val="643"/>
        <w:widowControl/>
      </w:pPr>
      <w:r/>
      <w:r/>
    </w:p>
    <w:p>
      <w:pPr>
        <w:pStyle w:val="643"/>
        <w:ind w:firstLine="0"/>
        <w:widowControl/>
      </w:pPr>
      <w:r>
        <w:rPr>
          <w:rFonts w:ascii="Times New Roman" w:hAnsi="Times New Roman"/>
          <w:sz w:val="26"/>
          <w:szCs w:val="26"/>
        </w:rPr>
        <w:t xml:space="preserve">«___» ____________ 20___ 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/>
    </w:p>
    <w:p>
      <w:pPr>
        <w:pStyle w:val="643"/>
        <w:ind w:left="4932" w:hanging="113"/>
        <w:widowControl/>
        <w:tabs>
          <w:tab w:val="left" w:pos="591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/>
    </w:p>
    <w:p>
      <w:pPr>
        <w:ind w:left="5046" w:hanging="227"/>
      </w:pPr>
      <w:r>
        <w:rPr>
          <w:bCs/>
          <w:sz w:val="26"/>
          <w:szCs w:val="26"/>
        </w:rPr>
        <w:br w:type="page"/>
      </w:r>
      <w:r>
        <w:rPr>
          <w:bCs/>
          <w:sz w:val="26"/>
          <w:szCs w:val="26"/>
        </w:rPr>
        <w:t xml:space="preserve">Приложение 5</w:t>
      </w:r>
      <w:r/>
    </w:p>
    <w:p>
      <w:pPr>
        <w:ind w:left="4820"/>
      </w:pPr>
      <w:r>
        <w:rPr>
          <w:sz w:val="26"/>
          <w:szCs w:val="26"/>
        </w:rPr>
        <w:t xml:space="preserve">к Положению о предоставлении субсидий на возмещение части затрат, связанных с развитием бизнеса</w:t>
      </w:r>
      <w:r/>
    </w:p>
    <w:p>
      <w:pPr>
        <w:pStyle w:val="642"/>
        <w:ind w:firstLine="708"/>
        <w:jc w:val="center"/>
        <w:widowControl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2"/>
        <w:ind w:firstLine="708"/>
        <w:jc w:val="right"/>
        <w:widowControl/>
      </w:pPr>
      <w:r>
        <w:rPr>
          <w:rFonts w:ascii="Times New Roman" w:hAnsi="Times New Roman"/>
          <w:sz w:val="26"/>
          <w:szCs w:val="26"/>
        </w:rPr>
        <w:t xml:space="preserve">Форма</w:t>
      </w:r>
      <w:r/>
    </w:p>
    <w:p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  <w:r/>
    </w:p>
    <w:p>
      <w:pPr>
        <w:jc w:val="center"/>
      </w:pPr>
      <w:r>
        <w:rPr>
          <w:bCs/>
          <w:sz w:val="26"/>
          <w:szCs w:val="26"/>
        </w:rPr>
        <w:t xml:space="preserve">Согласие</w:t>
      </w:r>
      <w:r/>
    </w:p>
    <w:p>
      <w:pPr>
        <w:jc w:val="center"/>
      </w:pPr>
      <w:r>
        <w:rPr>
          <w:bCs/>
          <w:sz w:val="26"/>
          <w:szCs w:val="26"/>
        </w:rPr>
        <w:t xml:space="preserve"> субъекта персональных данных </w:t>
      </w:r>
      <w:r/>
    </w:p>
    <w:p>
      <w:pPr>
        <w:jc w:val="center"/>
      </w:pPr>
      <w:r>
        <w:rPr>
          <w:bCs/>
          <w:sz w:val="26"/>
          <w:szCs w:val="26"/>
        </w:rPr>
        <w:t xml:space="preserve">на обработку его персональных данных</w:t>
      </w:r>
      <w:r/>
    </w:p>
    <w:p>
      <w:r>
        <w:rPr>
          <w:bCs/>
          <w:sz w:val="26"/>
          <w:szCs w:val="26"/>
        </w:rPr>
        <w:t xml:space="preserve">Я,_________________________________________________________________</w:t>
      </w:r>
      <w:r>
        <w:rPr>
          <w:bCs/>
          <w:sz w:val="26"/>
          <w:szCs w:val="26"/>
        </w:rPr>
        <w:t xml:space="preserve">______</w:t>
      </w:r>
      <w:r/>
    </w:p>
    <w:p>
      <w:pPr>
        <w:jc w:val="center"/>
      </w:pPr>
      <w:r>
        <w:rPr>
          <w:bCs/>
          <w:sz w:val="26"/>
          <w:szCs w:val="26"/>
        </w:rPr>
        <w:t xml:space="preserve">(фамилия, имя, отчество)</w:t>
      </w:r>
      <w:r/>
    </w:p>
    <w:p>
      <w:r>
        <w:rPr>
          <w:bCs/>
          <w:sz w:val="26"/>
          <w:szCs w:val="26"/>
        </w:rPr>
        <w:t xml:space="preserve">________________________________________________________________________,</w:t>
      </w:r>
      <w:r/>
    </w:p>
    <w:p>
      <w:r>
        <w:rPr>
          <w:bCs/>
          <w:sz w:val="26"/>
          <w:szCs w:val="26"/>
        </w:rPr>
        <w:t xml:space="preserve">паспорт: серия _____________</w:t>
      </w:r>
      <w:r>
        <w:rPr>
          <w:bCs/>
          <w:sz w:val="26"/>
          <w:szCs w:val="26"/>
        </w:rPr>
        <w:t xml:space="preserve">номер_________________кем</w:t>
      </w:r>
      <w:r>
        <w:rPr>
          <w:bCs/>
          <w:sz w:val="26"/>
          <w:szCs w:val="26"/>
        </w:rPr>
        <w:t xml:space="preserve"> и когда выдан_________</w:t>
      </w:r>
      <w:r/>
    </w:p>
    <w:p>
      <w:r>
        <w:rPr>
          <w:bCs/>
          <w:sz w:val="26"/>
          <w:szCs w:val="26"/>
        </w:rPr>
        <w:t xml:space="preserve">_________________________________________________________________________</w:t>
      </w:r>
      <w:r>
        <w:rPr>
          <w:bCs/>
          <w:sz w:val="26"/>
          <w:szCs w:val="26"/>
        </w:rPr>
        <w:t xml:space="preserve"> ________________________________________код подразделения_________________ адрес  регистрации ________________________________________________________</w:t>
      </w:r>
      <w:r/>
    </w:p>
    <w:p>
      <w:pPr>
        <w:jc w:val="both"/>
      </w:pPr>
      <w:r>
        <w:rPr>
          <w:bCs/>
          <w:sz w:val="26"/>
          <w:szCs w:val="26"/>
        </w:rPr>
        <w:t xml:space="preserve">в соответствии  со статьей 9 Федерального закона от 27.07.2006 № 152-ФЗ                                 </w:t>
      </w:r>
      <w:r>
        <w:rPr>
          <w:bCs/>
          <w:sz w:val="26"/>
          <w:szCs w:val="26"/>
        </w:rPr>
        <w:t xml:space="preserve">  «О персональных данных» даю согласие администрации </w:t>
      </w:r>
      <w:r>
        <w:rPr>
          <w:bCs/>
          <w:sz w:val="26"/>
          <w:szCs w:val="26"/>
        </w:rPr>
        <w:t xml:space="preserve">Копейского</w:t>
      </w:r>
      <w:r>
        <w:rPr>
          <w:bCs/>
          <w:sz w:val="26"/>
          <w:szCs w:val="26"/>
        </w:rPr>
        <w:t xml:space="preserve"> городского округа Челябинской области (456618, г. Копейск, ул. Ленина, 52) на автоматизированную, а также без использования средств автоматизации, обработку моих персональных данных, предусмот</w:t>
      </w:r>
      <w:r>
        <w:rPr>
          <w:bCs/>
          <w:sz w:val="26"/>
          <w:szCs w:val="26"/>
        </w:rPr>
        <w:t xml:space="preserve">ренных Перечнем персональных данных, и документов, содержащих информацию персонального характера, обрабатываемых в администрации </w:t>
      </w:r>
      <w:r>
        <w:rPr>
          <w:bCs/>
          <w:sz w:val="26"/>
          <w:szCs w:val="26"/>
        </w:rPr>
        <w:t xml:space="preserve">Копейского</w:t>
      </w:r>
      <w:r>
        <w:rPr>
          <w:bCs/>
          <w:sz w:val="26"/>
          <w:szCs w:val="26"/>
        </w:rPr>
        <w:t xml:space="preserve"> городского округа Челябинской области, в связи с</w:t>
      </w:r>
      <w:r>
        <w:rPr>
          <w:bCs/>
          <w:sz w:val="26"/>
          <w:szCs w:val="26"/>
        </w:rPr>
        <w:t xml:space="preserve"> предоставлением субсидий субъектам малого и среднего предпринимател</w:t>
      </w:r>
      <w:r>
        <w:rPr>
          <w:bCs/>
          <w:sz w:val="26"/>
          <w:szCs w:val="26"/>
        </w:rPr>
        <w:t xml:space="preserve">ьства, а именно на совершение действий, предусмотренных пунктом 3 статьи 3 Федерального закона от 27.07.2006 № 152-ФЗ «О персональных данных», представленных в администрацию </w:t>
      </w:r>
      <w:r>
        <w:rPr>
          <w:bCs/>
          <w:sz w:val="26"/>
          <w:szCs w:val="26"/>
        </w:rPr>
        <w:t xml:space="preserve">Копейского</w:t>
      </w:r>
      <w:r>
        <w:rPr>
          <w:bCs/>
          <w:sz w:val="26"/>
          <w:szCs w:val="26"/>
        </w:rPr>
        <w:t xml:space="preserve"> городского округа Челябинской области. </w:t>
      </w:r>
      <w:r/>
    </w:p>
    <w:p>
      <w:pPr>
        <w:jc w:val="both"/>
      </w:pPr>
      <w:r>
        <w:rPr>
          <w:bCs/>
          <w:sz w:val="26"/>
          <w:szCs w:val="26"/>
        </w:rPr>
        <w:t xml:space="preserve">Я подтверждаю, что ознакомле</w:t>
      </w:r>
      <w:r>
        <w:rPr>
          <w:bCs/>
          <w:sz w:val="26"/>
          <w:szCs w:val="26"/>
        </w:rPr>
        <w:t xml:space="preserve">н(</w:t>
      </w:r>
      <w:r>
        <w:rPr>
          <w:bCs/>
          <w:sz w:val="26"/>
          <w:szCs w:val="26"/>
        </w:rPr>
        <w:t xml:space="preserve">а</w:t>
      </w:r>
      <w:r>
        <w:rPr>
          <w:bCs/>
          <w:sz w:val="26"/>
          <w:szCs w:val="26"/>
        </w:rPr>
        <w:t xml:space="preserve">) с документами администрации </w:t>
      </w:r>
      <w:r>
        <w:rPr>
          <w:bCs/>
          <w:sz w:val="26"/>
          <w:szCs w:val="26"/>
        </w:rPr>
        <w:t xml:space="preserve">Копейского</w:t>
      </w:r>
      <w:r>
        <w:rPr>
          <w:bCs/>
          <w:sz w:val="26"/>
          <w:szCs w:val="26"/>
        </w:rPr>
        <w:t xml:space="preserve"> городского округа Челябинской области, устанавливающими порядок обработки персональных данных, а также с моими правами и обязанностями в этой области.</w:t>
      </w:r>
      <w:r/>
    </w:p>
    <w:p>
      <w:pPr>
        <w:jc w:val="both"/>
      </w:pPr>
      <w:r>
        <w:rPr>
          <w:bCs/>
          <w:sz w:val="26"/>
          <w:szCs w:val="26"/>
        </w:rPr>
        <w:t xml:space="preserve">Об ответственности за предоставление ложных и недостоверных свед</w:t>
      </w:r>
      <w:r>
        <w:rPr>
          <w:bCs/>
          <w:sz w:val="26"/>
          <w:szCs w:val="26"/>
        </w:rPr>
        <w:t xml:space="preserve">ений предупрежде</w:t>
      </w:r>
      <w:r>
        <w:rPr>
          <w:bCs/>
          <w:sz w:val="26"/>
          <w:szCs w:val="26"/>
        </w:rPr>
        <w:t xml:space="preserve">н(</w:t>
      </w:r>
      <w:r>
        <w:rPr>
          <w:bCs/>
          <w:sz w:val="26"/>
          <w:szCs w:val="26"/>
        </w:rPr>
        <w:t xml:space="preserve">а).</w:t>
      </w:r>
      <w:r/>
    </w:p>
    <w:p>
      <w:pPr>
        <w:jc w:val="both"/>
      </w:pPr>
      <w:r>
        <w:rPr>
          <w:bCs/>
          <w:sz w:val="26"/>
          <w:szCs w:val="26"/>
        </w:rPr>
        <w:t xml:space="preserve">Настоящее согласие действует со дня его подписания до дня отзыва в письменной форме.</w:t>
      </w:r>
      <w:r/>
    </w:p>
    <w:p>
      <w:pPr>
        <w:pStyle w:val="642"/>
        <w:ind w:firstLine="0"/>
        <w:widowControl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42"/>
        <w:ind w:firstLine="0"/>
        <w:widowControl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42"/>
        <w:ind w:firstLine="0"/>
        <w:widowControl/>
      </w:pP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__________________________</w:t>
      </w:r>
      <w:r/>
    </w:p>
    <w:p>
      <w:pPr>
        <w:pStyle w:val="642"/>
        <w:ind w:firstLine="0"/>
        <w:widowControl/>
      </w:pPr>
      <w:r>
        <w:rPr>
          <w:rFonts w:ascii="Times New Roman" w:hAnsi="Times New Roman"/>
        </w:rPr>
        <w:t xml:space="preserve">                   (дата)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(подпись)</w:t>
      </w:r>
      <w:r/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680" w:footer="720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50102010706020507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6"/>
      <w:jc w:val="center"/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 xml:space="preserve">13</w:t>
    </w:r>
    <w:r>
      <w:rPr>
        <w:sz w:val="26"/>
        <w:szCs w:val="26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89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655"/>
        <w:ind w:left="108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655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655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655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655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655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655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655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655"/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8" w:default="1">
    <w:name w:val="Normal"/>
    <w:qFormat/>
  </w:style>
  <w:style w:type="paragraph" w:styleId="189">
    <w:name w:val="Heading 1"/>
    <w:basedOn w:val="188"/>
    <w:next w:val="188"/>
    <w:link w:val="217"/>
    <w:rPr>
      <w:rFonts w:ascii="Arial" w:hAnsi="Arial"/>
      <w:b/>
      <w:bCs/>
      <w:color w:val="000080"/>
      <w:lang w:val="en-US"/>
    </w:rPr>
    <w:pPr>
      <w:numPr>
        <w:numId w:val="1"/>
      </w:numPr>
      <w:jc w:val="center"/>
      <w:spacing w:after="108" w:before="108"/>
      <w:widowControl w:val="off"/>
      <w:outlineLvl w:val="0"/>
    </w:pPr>
  </w:style>
  <w:style w:type="paragraph" w:styleId="190">
    <w:name w:val="Heading 2"/>
    <w:link w:val="2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1">
    <w:name w:val="Heading 3"/>
    <w:link w:val="2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2">
    <w:name w:val="Heading 4"/>
    <w:link w:val="2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3">
    <w:name w:val="Heading 5"/>
    <w:link w:val="2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4">
    <w:name w:val="Heading 6"/>
    <w:link w:val="22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95">
    <w:name w:val="Heading 7"/>
    <w:link w:val="22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6">
    <w:name w:val="Heading 8"/>
    <w:link w:val="22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7">
    <w:name w:val="Heading 9"/>
    <w:link w:val="2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8" w:default="1">
    <w:name w:val="Default Paragraph Font"/>
    <w:uiPriority w:val="1"/>
    <w:semiHidden/>
    <w:unhideWhenUsed/>
  </w:style>
  <w:style w:type="table" w:styleId="1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0" w:default="1">
    <w:name w:val="No List"/>
    <w:uiPriority w:val="99"/>
    <w:semiHidden/>
    <w:unhideWhenUsed/>
  </w:style>
  <w:style w:type="character" w:styleId="201" w:customStyle="1">
    <w:name w:val="Heading 1 Char"/>
    <w:basedOn w:val="198"/>
    <w:uiPriority w:val="9"/>
    <w:rPr>
      <w:rFonts w:ascii="Arial" w:hAnsi="Arial" w:cs="Arial" w:eastAsia="Arial"/>
      <w:sz w:val="40"/>
      <w:szCs w:val="40"/>
    </w:rPr>
  </w:style>
  <w:style w:type="character" w:styleId="202" w:customStyle="1">
    <w:name w:val="Heading 2 Char"/>
    <w:basedOn w:val="198"/>
    <w:uiPriority w:val="9"/>
    <w:rPr>
      <w:rFonts w:ascii="Arial" w:hAnsi="Arial" w:cs="Arial" w:eastAsia="Arial"/>
      <w:sz w:val="34"/>
    </w:rPr>
  </w:style>
  <w:style w:type="character" w:styleId="203" w:customStyle="1">
    <w:name w:val="Heading 3 Char"/>
    <w:basedOn w:val="198"/>
    <w:uiPriority w:val="9"/>
    <w:rPr>
      <w:rFonts w:ascii="Arial" w:hAnsi="Arial" w:cs="Arial" w:eastAsia="Arial"/>
      <w:sz w:val="30"/>
      <w:szCs w:val="30"/>
    </w:rPr>
  </w:style>
  <w:style w:type="character" w:styleId="204" w:customStyle="1">
    <w:name w:val="Heading 4 Char"/>
    <w:basedOn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205" w:customStyle="1">
    <w:name w:val="Heading 5 Char"/>
    <w:basedOn w:val="198"/>
    <w:uiPriority w:val="9"/>
    <w:rPr>
      <w:rFonts w:ascii="Arial" w:hAnsi="Arial" w:cs="Arial" w:eastAsia="Arial"/>
      <w:b/>
      <w:bCs/>
      <w:sz w:val="24"/>
      <w:szCs w:val="24"/>
    </w:rPr>
  </w:style>
  <w:style w:type="character" w:styleId="206" w:customStyle="1">
    <w:name w:val="Heading 6 Char"/>
    <w:basedOn w:val="198"/>
    <w:uiPriority w:val="9"/>
    <w:rPr>
      <w:rFonts w:ascii="Arial" w:hAnsi="Arial" w:cs="Arial" w:eastAsia="Arial"/>
      <w:b/>
      <w:bCs/>
      <w:sz w:val="22"/>
      <w:szCs w:val="22"/>
    </w:rPr>
  </w:style>
  <w:style w:type="character" w:styleId="207" w:customStyle="1">
    <w:name w:val="Heading 7 Char"/>
    <w:basedOn w:val="1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8" w:customStyle="1">
    <w:name w:val="Heading 8 Char"/>
    <w:basedOn w:val="198"/>
    <w:uiPriority w:val="9"/>
    <w:rPr>
      <w:rFonts w:ascii="Arial" w:hAnsi="Arial" w:cs="Arial" w:eastAsia="Arial"/>
      <w:i/>
      <w:iCs/>
      <w:sz w:val="22"/>
      <w:szCs w:val="22"/>
    </w:rPr>
  </w:style>
  <w:style w:type="character" w:styleId="209" w:customStyle="1">
    <w:name w:val="Heading 9 Char"/>
    <w:basedOn w:val="198"/>
    <w:uiPriority w:val="9"/>
    <w:rPr>
      <w:rFonts w:ascii="Arial" w:hAnsi="Arial" w:cs="Arial" w:eastAsia="Arial"/>
      <w:i/>
      <w:iCs/>
      <w:sz w:val="21"/>
      <w:szCs w:val="21"/>
    </w:rPr>
  </w:style>
  <w:style w:type="character" w:styleId="210" w:customStyle="1">
    <w:name w:val="Title Char"/>
    <w:basedOn w:val="198"/>
    <w:uiPriority w:val="10"/>
    <w:rPr>
      <w:sz w:val="48"/>
      <w:szCs w:val="48"/>
    </w:rPr>
  </w:style>
  <w:style w:type="character" w:styleId="211" w:customStyle="1">
    <w:name w:val="Subtitle Char"/>
    <w:basedOn w:val="198"/>
    <w:uiPriority w:val="11"/>
    <w:rPr>
      <w:sz w:val="24"/>
      <w:szCs w:val="24"/>
    </w:rPr>
  </w:style>
  <w:style w:type="character" w:styleId="212" w:customStyle="1">
    <w:name w:val="Quote Char"/>
    <w:uiPriority w:val="29"/>
    <w:rPr>
      <w:i/>
    </w:rPr>
  </w:style>
  <w:style w:type="character" w:styleId="213" w:customStyle="1">
    <w:name w:val="Intense Quote Char"/>
    <w:uiPriority w:val="30"/>
    <w:rPr>
      <w:i/>
    </w:rPr>
  </w:style>
  <w:style w:type="character" w:styleId="214" w:customStyle="1">
    <w:name w:val="Header Char"/>
    <w:basedOn w:val="198"/>
    <w:uiPriority w:val="99"/>
  </w:style>
  <w:style w:type="character" w:styleId="215" w:customStyle="1">
    <w:name w:val="Footer Char"/>
    <w:basedOn w:val="198"/>
    <w:uiPriority w:val="99"/>
  </w:style>
  <w:style w:type="character" w:styleId="216" w:customStyle="1">
    <w:name w:val="Footnote Text Char"/>
    <w:uiPriority w:val="99"/>
    <w:rPr>
      <w:sz w:val="18"/>
    </w:rPr>
  </w:style>
  <w:style w:type="character" w:styleId="217" w:customStyle="1">
    <w:name w:val="Заголовок 1 Знак1"/>
    <w:link w:val="189"/>
    <w:uiPriority w:val="9"/>
    <w:rPr>
      <w:rFonts w:ascii="Arial" w:hAnsi="Arial" w:cs="Arial" w:eastAsia="Arial"/>
      <w:sz w:val="40"/>
      <w:szCs w:val="40"/>
    </w:rPr>
  </w:style>
  <w:style w:type="character" w:styleId="218" w:customStyle="1">
    <w:name w:val="Заголовок 2 Знак"/>
    <w:link w:val="190"/>
    <w:uiPriority w:val="9"/>
    <w:rPr>
      <w:rFonts w:ascii="Arial" w:hAnsi="Arial" w:cs="Arial" w:eastAsia="Arial"/>
      <w:sz w:val="34"/>
    </w:rPr>
  </w:style>
  <w:style w:type="character" w:styleId="219" w:customStyle="1">
    <w:name w:val="Заголовок 3 Знак"/>
    <w:link w:val="191"/>
    <w:uiPriority w:val="9"/>
    <w:rPr>
      <w:rFonts w:ascii="Arial" w:hAnsi="Arial" w:cs="Arial" w:eastAsia="Arial"/>
      <w:sz w:val="30"/>
      <w:szCs w:val="30"/>
    </w:rPr>
  </w:style>
  <w:style w:type="character" w:styleId="220" w:customStyle="1">
    <w:name w:val="Заголовок 4 Знак"/>
    <w:link w:val="192"/>
    <w:uiPriority w:val="9"/>
    <w:rPr>
      <w:rFonts w:ascii="Arial" w:hAnsi="Arial" w:cs="Arial" w:eastAsia="Arial"/>
      <w:b/>
      <w:bCs/>
      <w:sz w:val="26"/>
      <w:szCs w:val="26"/>
    </w:rPr>
  </w:style>
  <w:style w:type="character" w:styleId="221" w:customStyle="1">
    <w:name w:val="Заголовок 5 Знак"/>
    <w:link w:val="193"/>
    <w:uiPriority w:val="9"/>
    <w:rPr>
      <w:rFonts w:ascii="Arial" w:hAnsi="Arial" w:cs="Arial" w:eastAsia="Arial"/>
      <w:b/>
      <w:bCs/>
      <w:sz w:val="24"/>
      <w:szCs w:val="24"/>
    </w:rPr>
  </w:style>
  <w:style w:type="character" w:styleId="222" w:customStyle="1">
    <w:name w:val="Заголовок 6 Знак"/>
    <w:link w:val="194"/>
    <w:uiPriority w:val="9"/>
    <w:rPr>
      <w:rFonts w:ascii="Arial" w:hAnsi="Arial" w:cs="Arial" w:eastAsia="Arial"/>
      <w:b/>
      <w:bCs/>
      <w:sz w:val="22"/>
      <w:szCs w:val="22"/>
    </w:rPr>
  </w:style>
  <w:style w:type="character" w:styleId="223" w:customStyle="1">
    <w:name w:val="Заголовок 7 Знак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4" w:customStyle="1">
    <w:name w:val="Заголовок 8 Знак"/>
    <w:link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25" w:customStyle="1">
    <w:name w:val="Заголовок 9 Знак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226">
    <w:name w:val="List Paragraph"/>
    <w:link w:val="357"/>
    <w:rPr>
      <w:rFonts w:ascii="Calibri" w:hAnsi="Calibri" w:eastAsia="Calibri"/>
      <w:sz w:val="22"/>
      <w:lang w:bidi="ar-SA"/>
    </w:rPr>
    <w:pPr>
      <w:contextualSpacing w:val="true"/>
      <w:ind w:left="720"/>
      <w:spacing w:lineRule="auto" w:line="276" w:after="200"/>
    </w:pPr>
  </w:style>
  <w:style w:type="paragraph" w:styleId="227">
    <w:name w:val="No Spacing"/>
    <w:qFormat/>
    <w:uiPriority w:val="1"/>
  </w:style>
  <w:style w:type="paragraph" w:styleId="228">
    <w:name w:val="Title"/>
    <w:link w:val="2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9" w:customStyle="1">
    <w:name w:val="Название Знак"/>
    <w:link w:val="228"/>
    <w:uiPriority w:val="10"/>
    <w:rPr>
      <w:sz w:val="48"/>
      <w:szCs w:val="48"/>
    </w:rPr>
  </w:style>
  <w:style w:type="paragraph" w:styleId="230">
    <w:name w:val="Subtitle"/>
    <w:link w:val="231"/>
    <w:qFormat/>
    <w:uiPriority w:val="11"/>
    <w:rPr>
      <w:sz w:val="24"/>
      <w:szCs w:val="24"/>
    </w:rPr>
    <w:pPr>
      <w:spacing w:after="200" w:before="200"/>
    </w:pPr>
  </w:style>
  <w:style w:type="character" w:styleId="231" w:customStyle="1">
    <w:name w:val="Подзаголовок Знак"/>
    <w:link w:val="230"/>
    <w:uiPriority w:val="11"/>
    <w:rPr>
      <w:sz w:val="24"/>
      <w:szCs w:val="24"/>
    </w:rPr>
  </w:style>
  <w:style w:type="paragraph" w:styleId="232">
    <w:name w:val="Quote"/>
    <w:link w:val="233"/>
    <w:qFormat/>
    <w:uiPriority w:val="29"/>
    <w:rPr>
      <w:i/>
    </w:rPr>
    <w:pPr>
      <w:ind w:left="720" w:right="720"/>
    </w:pPr>
  </w:style>
  <w:style w:type="character" w:styleId="233" w:customStyle="1">
    <w:name w:val="Цитата 2 Знак"/>
    <w:link w:val="232"/>
    <w:uiPriority w:val="29"/>
    <w:rPr>
      <w:i/>
    </w:rPr>
  </w:style>
  <w:style w:type="paragraph" w:styleId="234">
    <w:name w:val="Intense Quote"/>
    <w:link w:val="2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5" w:customStyle="1">
    <w:name w:val="Выделенная цитата Знак"/>
    <w:link w:val="234"/>
    <w:uiPriority w:val="30"/>
    <w:rPr>
      <w:i/>
    </w:rPr>
  </w:style>
  <w:style w:type="paragraph" w:styleId="236">
    <w:name w:val="Header"/>
    <w:basedOn w:val="188"/>
    <w:link w:val="237"/>
    <w:pPr>
      <w:tabs>
        <w:tab w:val="center" w:pos="4677" w:leader="none"/>
        <w:tab w:val="right" w:pos="9355" w:leader="none"/>
      </w:tabs>
    </w:pPr>
  </w:style>
  <w:style w:type="character" w:styleId="237" w:customStyle="1">
    <w:name w:val="Верхний колонтитул Знак"/>
    <w:link w:val="236"/>
    <w:uiPriority w:val="99"/>
  </w:style>
  <w:style w:type="paragraph" w:styleId="238">
    <w:name w:val="Footer"/>
    <w:basedOn w:val="188"/>
    <w:link w:val="239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239" w:customStyle="1">
    <w:name w:val="Нижний колонтитул Знак1"/>
    <w:link w:val="238"/>
    <w:uiPriority w:val="99"/>
  </w:style>
  <w:style w:type="table" w:styleId="2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41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5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5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6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7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8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9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0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1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2">
    <w:name w:val="Hyperlink"/>
    <w:rPr>
      <w:color w:val="0000FF"/>
      <w:u w:val="single"/>
    </w:rPr>
  </w:style>
  <w:style w:type="paragraph" w:styleId="263">
    <w:name w:val="footnote text"/>
    <w:link w:val="264"/>
    <w:uiPriority w:val="99"/>
    <w:semiHidden/>
    <w:unhideWhenUsed/>
    <w:rPr>
      <w:sz w:val="18"/>
    </w:rPr>
    <w:pPr>
      <w:spacing w:after="40"/>
    </w:pPr>
  </w:style>
  <w:style w:type="character" w:styleId="264" w:customStyle="1">
    <w:name w:val="Текст сноски Знак"/>
    <w:link w:val="263"/>
    <w:uiPriority w:val="99"/>
    <w:rPr>
      <w:sz w:val="18"/>
    </w:rPr>
  </w:style>
  <w:style w:type="character" w:styleId="265">
    <w:name w:val="footnote reference"/>
    <w:uiPriority w:val="99"/>
    <w:unhideWhenUsed/>
    <w:rPr>
      <w:vertAlign w:val="superscript"/>
    </w:rPr>
  </w:style>
  <w:style w:type="paragraph" w:styleId="266">
    <w:name w:val="toc 1"/>
    <w:uiPriority w:val="39"/>
    <w:unhideWhenUsed/>
    <w:pPr>
      <w:spacing w:after="57"/>
    </w:pPr>
  </w:style>
  <w:style w:type="paragraph" w:styleId="267">
    <w:name w:val="toc 2"/>
    <w:uiPriority w:val="39"/>
    <w:unhideWhenUsed/>
    <w:pPr>
      <w:ind w:left="283"/>
      <w:spacing w:after="57"/>
    </w:pPr>
  </w:style>
  <w:style w:type="paragraph" w:styleId="268">
    <w:name w:val="toc 3"/>
    <w:uiPriority w:val="39"/>
    <w:unhideWhenUsed/>
    <w:pPr>
      <w:ind w:left="567"/>
      <w:spacing w:after="57"/>
    </w:pPr>
  </w:style>
  <w:style w:type="paragraph" w:styleId="269">
    <w:name w:val="toc 4"/>
    <w:uiPriority w:val="39"/>
    <w:unhideWhenUsed/>
    <w:pPr>
      <w:ind w:left="850"/>
      <w:spacing w:after="57"/>
    </w:pPr>
  </w:style>
  <w:style w:type="paragraph" w:styleId="270">
    <w:name w:val="toc 5"/>
    <w:uiPriority w:val="39"/>
    <w:unhideWhenUsed/>
    <w:pPr>
      <w:ind w:left="1134"/>
      <w:spacing w:after="57"/>
    </w:pPr>
  </w:style>
  <w:style w:type="paragraph" w:styleId="271">
    <w:name w:val="toc 6"/>
    <w:uiPriority w:val="39"/>
    <w:unhideWhenUsed/>
    <w:pPr>
      <w:ind w:left="1417"/>
      <w:spacing w:after="57"/>
    </w:pPr>
  </w:style>
  <w:style w:type="paragraph" w:styleId="272">
    <w:name w:val="toc 7"/>
    <w:uiPriority w:val="39"/>
    <w:unhideWhenUsed/>
    <w:pPr>
      <w:ind w:left="1701"/>
      <w:spacing w:after="57"/>
    </w:pPr>
  </w:style>
  <w:style w:type="paragraph" w:styleId="273">
    <w:name w:val="toc 8"/>
    <w:uiPriority w:val="39"/>
    <w:unhideWhenUsed/>
    <w:pPr>
      <w:ind w:left="1984"/>
      <w:spacing w:after="57"/>
    </w:pPr>
  </w:style>
  <w:style w:type="paragraph" w:styleId="274">
    <w:name w:val="toc 9"/>
    <w:uiPriority w:val="39"/>
    <w:unhideWhenUsed/>
    <w:pPr>
      <w:ind w:left="2268"/>
      <w:spacing w:after="57"/>
    </w:pPr>
  </w:style>
  <w:style w:type="paragraph" w:styleId="275">
    <w:name w:val="TOC Heading"/>
    <w:uiPriority w:val="39"/>
    <w:unhideWhenUsed/>
  </w:style>
  <w:style w:type="character" w:styleId="276" w:customStyle="1">
    <w:name w:val="WW8Num1z0"/>
  </w:style>
  <w:style w:type="character" w:styleId="277" w:customStyle="1">
    <w:name w:val="WW8Num1z1"/>
  </w:style>
  <w:style w:type="character" w:styleId="278" w:customStyle="1">
    <w:name w:val="WW8Num1z2"/>
  </w:style>
  <w:style w:type="character" w:styleId="279" w:customStyle="1">
    <w:name w:val="WW8Num1z3"/>
  </w:style>
  <w:style w:type="character" w:styleId="280" w:customStyle="1">
    <w:name w:val="WW8Num1z4"/>
  </w:style>
  <w:style w:type="character" w:styleId="281" w:customStyle="1">
    <w:name w:val="WW8Num1z5"/>
  </w:style>
  <w:style w:type="character" w:styleId="282" w:customStyle="1">
    <w:name w:val="WW8Num1z6"/>
  </w:style>
  <w:style w:type="character" w:styleId="283" w:customStyle="1">
    <w:name w:val="WW8Num1z7"/>
  </w:style>
  <w:style w:type="character" w:styleId="284" w:customStyle="1">
    <w:name w:val="WW8Num1z8"/>
  </w:style>
  <w:style w:type="character" w:styleId="285" w:customStyle="1">
    <w:name w:val="WW8Num2z0"/>
  </w:style>
  <w:style w:type="character" w:styleId="286" w:customStyle="1">
    <w:name w:val="WW8Num2z1"/>
  </w:style>
  <w:style w:type="character" w:styleId="287" w:customStyle="1">
    <w:name w:val="WW8Num2z2"/>
  </w:style>
  <w:style w:type="character" w:styleId="288" w:customStyle="1">
    <w:name w:val="WW8Num2z3"/>
  </w:style>
  <w:style w:type="character" w:styleId="289" w:customStyle="1">
    <w:name w:val="WW8Num2z4"/>
  </w:style>
  <w:style w:type="character" w:styleId="290" w:customStyle="1">
    <w:name w:val="WW8Num2z5"/>
  </w:style>
  <w:style w:type="character" w:styleId="291" w:customStyle="1">
    <w:name w:val="WW8Num2z6"/>
  </w:style>
  <w:style w:type="character" w:styleId="292" w:customStyle="1">
    <w:name w:val="WW8Num2z7"/>
  </w:style>
  <w:style w:type="character" w:styleId="293" w:customStyle="1">
    <w:name w:val="WW8Num2z8"/>
  </w:style>
  <w:style w:type="character" w:styleId="294" w:customStyle="1">
    <w:name w:val="WW8Num3z0"/>
  </w:style>
  <w:style w:type="character" w:styleId="295" w:customStyle="1">
    <w:name w:val="WW8Num3z1"/>
  </w:style>
  <w:style w:type="character" w:styleId="296" w:customStyle="1">
    <w:name w:val="WW8Num3z2"/>
  </w:style>
  <w:style w:type="character" w:styleId="297" w:customStyle="1">
    <w:name w:val="WW8Num3z3"/>
  </w:style>
  <w:style w:type="character" w:styleId="298" w:customStyle="1">
    <w:name w:val="WW8Num3z4"/>
  </w:style>
  <w:style w:type="character" w:styleId="299" w:customStyle="1">
    <w:name w:val="WW8Num3z5"/>
  </w:style>
  <w:style w:type="character" w:styleId="300" w:customStyle="1">
    <w:name w:val="WW8Num3z6"/>
  </w:style>
  <w:style w:type="character" w:styleId="301" w:customStyle="1">
    <w:name w:val="WW8Num3z7"/>
  </w:style>
  <w:style w:type="character" w:styleId="302" w:customStyle="1">
    <w:name w:val="WW8Num3z8"/>
  </w:style>
  <w:style w:type="character" w:styleId="303" w:customStyle="1">
    <w:name w:val="WW8Num4z0"/>
  </w:style>
  <w:style w:type="character" w:styleId="304" w:customStyle="1">
    <w:name w:val="WW8Num4z1"/>
  </w:style>
  <w:style w:type="character" w:styleId="305" w:customStyle="1">
    <w:name w:val="WW8Num4z2"/>
  </w:style>
  <w:style w:type="character" w:styleId="306" w:customStyle="1">
    <w:name w:val="WW8Num4z3"/>
  </w:style>
  <w:style w:type="character" w:styleId="307" w:customStyle="1">
    <w:name w:val="WW8Num4z4"/>
  </w:style>
  <w:style w:type="character" w:styleId="308" w:customStyle="1">
    <w:name w:val="WW8Num4z5"/>
  </w:style>
  <w:style w:type="character" w:styleId="309" w:customStyle="1">
    <w:name w:val="WW8Num4z6"/>
  </w:style>
  <w:style w:type="character" w:styleId="310" w:customStyle="1">
    <w:name w:val="WW8Num4z7"/>
  </w:style>
  <w:style w:type="character" w:styleId="311" w:customStyle="1">
    <w:name w:val="WW8Num4z8"/>
  </w:style>
  <w:style w:type="character" w:styleId="312" w:customStyle="1">
    <w:name w:val="WW8Num5z0"/>
  </w:style>
  <w:style w:type="character" w:styleId="313" w:customStyle="1">
    <w:name w:val="WW8Num5z1"/>
  </w:style>
  <w:style w:type="character" w:styleId="314" w:customStyle="1">
    <w:name w:val="WW8Num5z2"/>
  </w:style>
  <w:style w:type="character" w:styleId="315" w:customStyle="1">
    <w:name w:val="WW8Num5z3"/>
  </w:style>
  <w:style w:type="character" w:styleId="316" w:customStyle="1">
    <w:name w:val="WW8Num5z4"/>
  </w:style>
  <w:style w:type="character" w:styleId="317" w:customStyle="1">
    <w:name w:val="WW8Num5z5"/>
  </w:style>
  <w:style w:type="character" w:styleId="318" w:customStyle="1">
    <w:name w:val="WW8Num5z6"/>
  </w:style>
  <w:style w:type="character" w:styleId="319" w:customStyle="1">
    <w:name w:val="WW8Num5z7"/>
  </w:style>
  <w:style w:type="character" w:styleId="320" w:customStyle="1">
    <w:name w:val="WW8Num5z8"/>
  </w:style>
  <w:style w:type="character" w:styleId="321" w:customStyle="1">
    <w:name w:val="WW8Num6z0"/>
  </w:style>
  <w:style w:type="character" w:styleId="322" w:customStyle="1">
    <w:name w:val="WW8Num6z1"/>
  </w:style>
  <w:style w:type="character" w:styleId="323" w:customStyle="1">
    <w:name w:val="WW8Num6z2"/>
  </w:style>
  <w:style w:type="character" w:styleId="324" w:customStyle="1">
    <w:name w:val="WW8Num6z3"/>
  </w:style>
  <w:style w:type="character" w:styleId="325" w:customStyle="1">
    <w:name w:val="WW8Num6z4"/>
  </w:style>
  <w:style w:type="character" w:styleId="326" w:customStyle="1">
    <w:name w:val="WW8Num6z5"/>
  </w:style>
  <w:style w:type="character" w:styleId="327" w:customStyle="1">
    <w:name w:val="WW8Num6z6"/>
  </w:style>
  <w:style w:type="character" w:styleId="328" w:customStyle="1">
    <w:name w:val="WW8Num6z7"/>
  </w:style>
  <w:style w:type="character" w:styleId="329" w:customStyle="1">
    <w:name w:val="WW8Num6z8"/>
  </w:style>
  <w:style w:type="character" w:styleId="330" w:customStyle="1">
    <w:name w:val="WW8Num7z0"/>
  </w:style>
  <w:style w:type="character" w:styleId="331" w:customStyle="1">
    <w:name w:val="WW8Num7z1"/>
  </w:style>
  <w:style w:type="character" w:styleId="332" w:customStyle="1">
    <w:name w:val="WW8Num7z2"/>
  </w:style>
  <w:style w:type="character" w:styleId="333" w:customStyle="1">
    <w:name w:val="WW8Num7z3"/>
  </w:style>
  <w:style w:type="character" w:styleId="334" w:customStyle="1">
    <w:name w:val="WW8Num7z4"/>
  </w:style>
  <w:style w:type="character" w:styleId="335" w:customStyle="1">
    <w:name w:val="WW8Num7z5"/>
  </w:style>
  <w:style w:type="character" w:styleId="336" w:customStyle="1">
    <w:name w:val="WW8Num7z6"/>
  </w:style>
  <w:style w:type="character" w:styleId="337" w:customStyle="1">
    <w:name w:val="WW8Num7z7"/>
  </w:style>
  <w:style w:type="character" w:styleId="338" w:customStyle="1">
    <w:name w:val="WW8Num7z8"/>
  </w:style>
  <w:style w:type="character" w:styleId="339" w:customStyle="1">
    <w:name w:val="WW8Num8z0"/>
  </w:style>
  <w:style w:type="character" w:styleId="340" w:customStyle="1">
    <w:name w:val="WW8Num8z1"/>
  </w:style>
  <w:style w:type="character" w:styleId="341" w:customStyle="1">
    <w:name w:val="WW8Num8z2"/>
  </w:style>
  <w:style w:type="character" w:styleId="342" w:customStyle="1">
    <w:name w:val="WW8Num8z3"/>
  </w:style>
  <w:style w:type="character" w:styleId="343" w:customStyle="1">
    <w:name w:val="WW8Num8z4"/>
  </w:style>
  <w:style w:type="character" w:styleId="344" w:customStyle="1">
    <w:name w:val="WW8Num8z5"/>
  </w:style>
  <w:style w:type="character" w:styleId="345" w:customStyle="1">
    <w:name w:val="WW8Num8z6"/>
  </w:style>
  <w:style w:type="character" w:styleId="346" w:customStyle="1">
    <w:name w:val="WW8Num8z7"/>
  </w:style>
  <w:style w:type="character" w:styleId="347" w:customStyle="1">
    <w:name w:val="WW8Num8z8"/>
  </w:style>
  <w:style w:type="character" w:styleId="348" w:customStyle="1">
    <w:name w:val="WW8Num9z0"/>
  </w:style>
  <w:style w:type="character" w:styleId="349" w:customStyle="1">
    <w:name w:val="WW8Num9z1"/>
  </w:style>
  <w:style w:type="character" w:styleId="350" w:customStyle="1">
    <w:name w:val="WW8Num9z2"/>
  </w:style>
  <w:style w:type="character" w:styleId="351" w:customStyle="1">
    <w:name w:val="WW8Num9z3"/>
  </w:style>
  <w:style w:type="character" w:styleId="352" w:customStyle="1">
    <w:name w:val="WW8Num9z4"/>
  </w:style>
  <w:style w:type="character" w:styleId="353" w:customStyle="1">
    <w:name w:val="WW8Num9z5"/>
  </w:style>
  <w:style w:type="character" w:styleId="354" w:customStyle="1">
    <w:name w:val="WW8Num9z6"/>
  </w:style>
  <w:style w:type="character" w:styleId="355" w:customStyle="1">
    <w:name w:val="WW8Num9z7"/>
  </w:style>
  <w:style w:type="character" w:styleId="356" w:customStyle="1">
    <w:name w:val="WW8Num9z8"/>
  </w:style>
  <w:style w:type="character" w:styleId="357" w:customStyle="1">
    <w:name w:val="Абзац списка Знак"/>
    <w:link w:val="226"/>
    <w:rPr>
      <w:rFonts w:ascii="Symbol" w:hAnsi="Symbol" w:eastAsia="Times New Roman"/>
    </w:rPr>
  </w:style>
  <w:style w:type="character" w:styleId="358" w:customStyle="1">
    <w:name w:val="WW8Num10z1"/>
    <w:rPr>
      <w:rFonts w:ascii="Courier New" w:hAnsi="Courier New"/>
    </w:rPr>
  </w:style>
  <w:style w:type="character" w:styleId="359" w:customStyle="1">
    <w:name w:val="WW8Num10z2"/>
    <w:rPr>
      <w:rFonts w:ascii="Wingdings" w:hAnsi="Wingdings"/>
    </w:rPr>
  </w:style>
  <w:style w:type="character" w:styleId="360" w:customStyle="1">
    <w:name w:val="WW8Num10z3"/>
    <w:rPr>
      <w:rFonts w:ascii="Symbol" w:hAnsi="Symbol"/>
    </w:rPr>
  </w:style>
  <w:style w:type="character" w:styleId="361" w:customStyle="1">
    <w:name w:val="WW8Num11z0"/>
  </w:style>
  <w:style w:type="character" w:styleId="362" w:customStyle="1">
    <w:name w:val="WW8Num11z1"/>
  </w:style>
  <w:style w:type="character" w:styleId="363" w:customStyle="1">
    <w:name w:val="WW8Num11z2"/>
    <w:link w:val="654"/>
  </w:style>
  <w:style w:type="character" w:styleId="364" w:customStyle="1">
    <w:name w:val="WW8Num11z3"/>
  </w:style>
  <w:style w:type="character" w:styleId="365" w:customStyle="1">
    <w:name w:val="WW8Num11z4"/>
  </w:style>
  <w:style w:type="character" w:styleId="366" w:customStyle="1">
    <w:name w:val="WW8Num11z5"/>
  </w:style>
  <w:style w:type="character" w:styleId="367" w:customStyle="1">
    <w:name w:val="WW8Num11z6"/>
  </w:style>
  <w:style w:type="character" w:styleId="368" w:customStyle="1">
    <w:name w:val="WW8Num11z7"/>
  </w:style>
  <w:style w:type="character" w:styleId="369" w:customStyle="1">
    <w:name w:val="WW8Num11z8"/>
  </w:style>
  <w:style w:type="character" w:styleId="370" w:customStyle="1">
    <w:name w:val="WW8Num12z0"/>
    <w:rPr>
      <w:rFonts w:ascii="Symbol" w:hAnsi="Symbol" w:eastAsia="Times New Roman"/>
    </w:rPr>
  </w:style>
  <w:style w:type="character" w:styleId="371" w:customStyle="1">
    <w:name w:val="WW8Num12z1"/>
    <w:rPr>
      <w:rFonts w:ascii="Courier New" w:hAnsi="Courier New"/>
    </w:rPr>
  </w:style>
  <w:style w:type="character" w:styleId="372" w:customStyle="1">
    <w:name w:val="WW8Num12z2"/>
    <w:rPr>
      <w:rFonts w:ascii="Wingdings" w:hAnsi="Wingdings"/>
    </w:rPr>
  </w:style>
  <w:style w:type="character" w:styleId="373" w:customStyle="1">
    <w:name w:val="WW8Num12z3"/>
    <w:rPr>
      <w:rFonts w:ascii="Symbol" w:hAnsi="Symbol"/>
    </w:rPr>
  </w:style>
  <w:style w:type="character" w:styleId="374" w:customStyle="1">
    <w:name w:val="WW8Num13z0"/>
  </w:style>
  <w:style w:type="character" w:styleId="375" w:customStyle="1">
    <w:name w:val="WW8Num13z1"/>
  </w:style>
  <w:style w:type="character" w:styleId="376" w:customStyle="1">
    <w:name w:val="WW8Num13z2"/>
  </w:style>
  <w:style w:type="character" w:styleId="377" w:customStyle="1">
    <w:name w:val="WW8Num13z3"/>
  </w:style>
  <w:style w:type="character" w:styleId="378" w:customStyle="1">
    <w:name w:val="WW8Num13z4"/>
  </w:style>
  <w:style w:type="character" w:styleId="379" w:customStyle="1">
    <w:name w:val="WW8Num13z5"/>
  </w:style>
  <w:style w:type="character" w:styleId="380" w:customStyle="1">
    <w:name w:val="WW8Num13z6"/>
  </w:style>
  <w:style w:type="character" w:styleId="381" w:customStyle="1">
    <w:name w:val="WW8Num13z7"/>
  </w:style>
  <w:style w:type="character" w:styleId="382" w:customStyle="1">
    <w:name w:val="WW8Num13z8"/>
  </w:style>
  <w:style w:type="character" w:styleId="383" w:customStyle="1">
    <w:name w:val="WW8Num14z0"/>
  </w:style>
  <w:style w:type="character" w:styleId="384" w:customStyle="1">
    <w:name w:val="WW8Num14z1"/>
  </w:style>
  <w:style w:type="character" w:styleId="385" w:customStyle="1">
    <w:name w:val="WW8Num14z2"/>
  </w:style>
  <w:style w:type="character" w:styleId="386" w:customStyle="1">
    <w:name w:val="WW8Num14z3"/>
  </w:style>
  <w:style w:type="character" w:styleId="387" w:customStyle="1">
    <w:name w:val="WW8Num14z4"/>
  </w:style>
  <w:style w:type="character" w:styleId="388" w:customStyle="1">
    <w:name w:val="WW8Num14z5"/>
  </w:style>
  <w:style w:type="character" w:styleId="389" w:customStyle="1">
    <w:name w:val="WW8Num14z6"/>
  </w:style>
  <w:style w:type="character" w:styleId="390" w:customStyle="1">
    <w:name w:val="WW8Num14z7"/>
  </w:style>
  <w:style w:type="character" w:styleId="391" w:customStyle="1">
    <w:name w:val="WW8Num14z8"/>
  </w:style>
  <w:style w:type="character" w:styleId="392" w:customStyle="1">
    <w:name w:val="WW8Num15z0"/>
  </w:style>
  <w:style w:type="character" w:styleId="393" w:customStyle="1">
    <w:name w:val="WW8Num15z1"/>
  </w:style>
  <w:style w:type="character" w:styleId="394" w:customStyle="1">
    <w:name w:val="WW8Num15z2"/>
  </w:style>
  <w:style w:type="character" w:styleId="395" w:customStyle="1">
    <w:name w:val="WW8Num15z3"/>
  </w:style>
  <w:style w:type="character" w:styleId="396" w:customStyle="1">
    <w:name w:val="WW8Num15z4"/>
  </w:style>
  <w:style w:type="character" w:styleId="397" w:customStyle="1">
    <w:name w:val="WW8Num15z5"/>
  </w:style>
  <w:style w:type="character" w:styleId="398" w:customStyle="1">
    <w:name w:val="WW8Num15z6"/>
  </w:style>
  <w:style w:type="character" w:styleId="399" w:customStyle="1">
    <w:name w:val="WW8Num15z7"/>
  </w:style>
  <w:style w:type="character" w:styleId="400" w:customStyle="1">
    <w:name w:val="WW8Num15z8"/>
  </w:style>
  <w:style w:type="character" w:styleId="401" w:customStyle="1">
    <w:name w:val="WW8Num16z0"/>
  </w:style>
  <w:style w:type="character" w:styleId="402" w:customStyle="1">
    <w:name w:val="WW8Num16z1"/>
  </w:style>
  <w:style w:type="character" w:styleId="403" w:customStyle="1">
    <w:name w:val="WW8Num16z2"/>
  </w:style>
  <w:style w:type="character" w:styleId="404" w:customStyle="1">
    <w:name w:val="WW8Num16z3"/>
  </w:style>
  <w:style w:type="character" w:styleId="405" w:customStyle="1">
    <w:name w:val="WW8Num16z4"/>
  </w:style>
  <w:style w:type="character" w:styleId="406" w:customStyle="1">
    <w:name w:val="WW8Num16z5"/>
  </w:style>
  <w:style w:type="character" w:styleId="407" w:customStyle="1">
    <w:name w:val="WW8Num16z6"/>
  </w:style>
  <w:style w:type="character" w:styleId="408" w:customStyle="1">
    <w:name w:val="WW8Num16z7"/>
  </w:style>
  <w:style w:type="character" w:styleId="409" w:customStyle="1">
    <w:name w:val="WW8Num16z8"/>
  </w:style>
  <w:style w:type="character" w:styleId="410" w:customStyle="1">
    <w:name w:val="WW8Num17z0"/>
  </w:style>
  <w:style w:type="character" w:styleId="411" w:customStyle="1">
    <w:name w:val="WW8Num17z1"/>
  </w:style>
  <w:style w:type="character" w:styleId="412" w:customStyle="1">
    <w:name w:val="WW8Num17z2"/>
  </w:style>
  <w:style w:type="character" w:styleId="413" w:customStyle="1">
    <w:name w:val="WW8Num17z3"/>
  </w:style>
  <w:style w:type="character" w:styleId="414" w:customStyle="1">
    <w:name w:val="WW8Num17z4"/>
  </w:style>
  <w:style w:type="character" w:styleId="415" w:customStyle="1">
    <w:name w:val="WW8Num17z5"/>
  </w:style>
  <w:style w:type="character" w:styleId="416" w:customStyle="1">
    <w:name w:val="WW8Num17z6"/>
  </w:style>
  <w:style w:type="character" w:styleId="417" w:customStyle="1">
    <w:name w:val="WW8Num17z7"/>
  </w:style>
  <w:style w:type="character" w:styleId="418" w:customStyle="1">
    <w:name w:val="WW8Num17z8"/>
  </w:style>
  <w:style w:type="character" w:styleId="419" w:customStyle="1">
    <w:name w:val="WW8Num18z0"/>
  </w:style>
  <w:style w:type="character" w:styleId="420" w:customStyle="1">
    <w:name w:val="WW8Num18z1"/>
  </w:style>
  <w:style w:type="character" w:styleId="421" w:customStyle="1">
    <w:name w:val="WW8Num18z2"/>
  </w:style>
  <w:style w:type="character" w:styleId="422" w:customStyle="1">
    <w:name w:val="WW8Num18z3"/>
  </w:style>
  <w:style w:type="character" w:styleId="423" w:customStyle="1">
    <w:name w:val="WW8Num18z4"/>
  </w:style>
  <w:style w:type="character" w:styleId="424" w:customStyle="1">
    <w:name w:val="WW8Num18z5"/>
  </w:style>
  <w:style w:type="character" w:styleId="425" w:customStyle="1">
    <w:name w:val="WW8Num18z6"/>
  </w:style>
  <w:style w:type="character" w:styleId="426" w:customStyle="1">
    <w:name w:val="WW8Num18z7"/>
  </w:style>
  <w:style w:type="character" w:styleId="427" w:customStyle="1">
    <w:name w:val="WW8Num18z8"/>
  </w:style>
  <w:style w:type="character" w:styleId="428" w:customStyle="1">
    <w:name w:val="WW8Num19z0"/>
  </w:style>
  <w:style w:type="character" w:styleId="429" w:customStyle="1">
    <w:name w:val="WW8Num19z1"/>
  </w:style>
  <w:style w:type="character" w:styleId="430" w:customStyle="1">
    <w:name w:val="WW8Num19z2"/>
  </w:style>
  <w:style w:type="character" w:styleId="431" w:customStyle="1">
    <w:name w:val="WW8Num19z3"/>
  </w:style>
  <w:style w:type="character" w:styleId="432" w:customStyle="1">
    <w:name w:val="WW8Num19z4"/>
  </w:style>
  <w:style w:type="character" w:styleId="433" w:customStyle="1">
    <w:name w:val="WW8Num19z5"/>
  </w:style>
  <w:style w:type="character" w:styleId="434" w:customStyle="1">
    <w:name w:val="WW8Num19z6"/>
  </w:style>
  <w:style w:type="character" w:styleId="435" w:customStyle="1">
    <w:name w:val="WW8Num19z7"/>
  </w:style>
  <w:style w:type="character" w:styleId="436" w:customStyle="1">
    <w:name w:val="WW8Num19z8"/>
  </w:style>
  <w:style w:type="character" w:styleId="437" w:customStyle="1">
    <w:name w:val="WW8Num20z0"/>
    <w:rPr>
      <w:color w:val="FF0000"/>
    </w:rPr>
  </w:style>
  <w:style w:type="character" w:styleId="438" w:customStyle="1">
    <w:name w:val="WW8Num20z1"/>
  </w:style>
  <w:style w:type="character" w:styleId="439" w:customStyle="1">
    <w:name w:val="WW8Num20z2"/>
  </w:style>
  <w:style w:type="character" w:styleId="440" w:customStyle="1">
    <w:name w:val="WW8Num20z3"/>
  </w:style>
  <w:style w:type="character" w:styleId="441" w:customStyle="1">
    <w:name w:val="WW8Num20z4"/>
  </w:style>
  <w:style w:type="character" w:styleId="442" w:customStyle="1">
    <w:name w:val="WW8Num20z5"/>
  </w:style>
  <w:style w:type="character" w:styleId="443" w:customStyle="1">
    <w:name w:val="WW8Num20z6"/>
  </w:style>
  <w:style w:type="character" w:styleId="444" w:customStyle="1">
    <w:name w:val="WW8Num20z7"/>
  </w:style>
  <w:style w:type="character" w:styleId="445" w:customStyle="1">
    <w:name w:val="WW8Num20z8"/>
  </w:style>
  <w:style w:type="character" w:styleId="446" w:customStyle="1">
    <w:name w:val="WW8Num21z0"/>
  </w:style>
  <w:style w:type="character" w:styleId="447" w:customStyle="1">
    <w:name w:val="WW8Num21z1"/>
  </w:style>
  <w:style w:type="character" w:styleId="448" w:customStyle="1">
    <w:name w:val="WW8Num21z2"/>
  </w:style>
  <w:style w:type="character" w:styleId="449" w:customStyle="1">
    <w:name w:val="WW8Num21z3"/>
  </w:style>
  <w:style w:type="character" w:styleId="450" w:customStyle="1">
    <w:name w:val="WW8Num21z4"/>
  </w:style>
  <w:style w:type="character" w:styleId="451" w:customStyle="1">
    <w:name w:val="WW8Num21z5"/>
  </w:style>
  <w:style w:type="character" w:styleId="452" w:customStyle="1">
    <w:name w:val="WW8Num21z6"/>
  </w:style>
  <w:style w:type="character" w:styleId="453" w:customStyle="1">
    <w:name w:val="WW8Num21z7"/>
  </w:style>
  <w:style w:type="character" w:styleId="454" w:customStyle="1">
    <w:name w:val="WW8Num21z8"/>
  </w:style>
  <w:style w:type="character" w:styleId="455" w:customStyle="1">
    <w:name w:val="WW8Num22z0"/>
    <w:rPr>
      <w:strike w:val="false"/>
      <w:dstrike w:val="false"/>
    </w:rPr>
  </w:style>
  <w:style w:type="character" w:styleId="456" w:customStyle="1">
    <w:name w:val="WW8Num22z1"/>
  </w:style>
  <w:style w:type="character" w:styleId="457" w:customStyle="1">
    <w:name w:val="WW8Num22z2"/>
  </w:style>
  <w:style w:type="character" w:styleId="458" w:customStyle="1">
    <w:name w:val="WW8Num22z3"/>
  </w:style>
  <w:style w:type="character" w:styleId="459" w:customStyle="1">
    <w:name w:val="WW8Num22z4"/>
  </w:style>
  <w:style w:type="character" w:styleId="460" w:customStyle="1">
    <w:name w:val="WW8Num22z5"/>
  </w:style>
  <w:style w:type="character" w:styleId="461" w:customStyle="1">
    <w:name w:val="WW8Num22z6"/>
  </w:style>
  <w:style w:type="character" w:styleId="462" w:customStyle="1">
    <w:name w:val="WW8Num22z7"/>
  </w:style>
  <w:style w:type="character" w:styleId="463" w:customStyle="1">
    <w:name w:val="WW8Num22z8"/>
  </w:style>
  <w:style w:type="character" w:styleId="464" w:customStyle="1">
    <w:name w:val="WW8Num23z0"/>
  </w:style>
  <w:style w:type="character" w:styleId="465" w:customStyle="1">
    <w:name w:val="WW8Num23z1"/>
  </w:style>
  <w:style w:type="character" w:styleId="466" w:customStyle="1">
    <w:name w:val="WW8Num23z2"/>
  </w:style>
  <w:style w:type="character" w:styleId="467" w:customStyle="1">
    <w:name w:val="WW8Num23z3"/>
  </w:style>
  <w:style w:type="character" w:styleId="468" w:customStyle="1">
    <w:name w:val="WW8Num23z4"/>
  </w:style>
  <w:style w:type="character" w:styleId="469" w:customStyle="1">
    <w:name w:val="WW8Num23z5"/>
  </w:style>
  <w:style w:type="character" w:styleId="470" w:customStyle="1">
    <w:name w:val="WW8Num23z6"/>
  </w:style>
  <w:style w:type="character" w:styleId="471" w:customStyle="1">
    <w:name w:val="WW8Num23z7"/>
  </w:style>
  <w:style w:type="character" w:styleId="472" w:customStyle="1">
    <w:name w:val="WW8Num23z8"/>
  </w:style>
  <w:style w:type="character" w:styleId="473" w:customStyle="1">
    <w:name w:val="WW8Num24z0"/>
  </w:style>
  <w:style w:type="character" w:styleId="474" w:customStyle="1">
    <w:name w:val="WW8Num24z1"/>
  </w:style>
  <w:style w:type="character" w:styleId="475" w:customStyle="1">
    <w:name w:val="WW8Num24z2"/>
  </w:style>
  <w:style w:type="character" w:styleId="476" w:customStyle="1">
    <w:name w:val="WW8Num24z3"/>
  </w:style>
  <w:style w:type="character" w:styleId="477" w:customStyle="1">
    <w:name w:val="WW8Num24z4"/>
  </w:style>
  <w:style w:type="character" w:styleId="478" w:customStyle="1">
    <w:name w:val="WW8Num24z5"/>
  </w:style>
  <w:style w:type="character" w:styleId="479" w:customStyle="1">
    <w:name w:val="WW8Num24z6"/>
  </w:style>
  <w:style w:type="character" w:styleId="480" w:customStyle="1">
    <w:name w:val="WW8Num24z7"/>
  </w:style>
  <w:style w:type="character" w:styleId="481" w:customStyle="1">
    <w:name w:val="WW8Num24z8"/>
  </w:style>
  <w:style w:type="character" w:styleId="482" w:customStyle="1">
    <w:name w:val="WW8Num25z0"/>
  </w:style>
  <w:style w:type="character" w:styleId="483" w:customStyle="1">
    <w:name w:val="WW8Num25z1"/>
  </w:style>
  <w:style w:type="character" w:styleId="484" w:customStyle="1">
    <w:name w:val="WW8Num25z2"/>
  </w:style>
  <w:style w:type="character" w:styleId="485" w:customStyle="1">
    <w:name w:val="WW8Num25z3"/>
  </w:style>
  <w:style w:type="character" w:styleId="486" w:customStyle="1">
    <w:name w:val="WW8Num25z4"/>
  </w:style>
  <w:style w:type="character" w:styleId="487" w:customStyle="1">
    <w:name w:val="WW8Num25z5"/>
  </w:style>
  <w:style w:type="character" w:styleId="488" w:customStyle="1">
    <w:name w:val="WW8Num25z6"/>
  </w:style>
  <w:style w:type="character" w:styleId="489" w:customStyle="1">
    <w:name w:val="WW8Num25z7"/>
  </w:style>
  <w:style w:type="character" w:styleId="490" w:customStyle="1">
    <w:name w:val="WW8Num25z8"/>
  </w:style>
  <w:style w:type="character" w:styleId="491" w:customStyle="1">
    <w:name w:val="WW8Num26z0"/>
    <w:rPr>
      <w:rFonts w:ascii="Symbol" w:hAnsi="Symbol" w:eastAsia="Times New Roman"/>
    </w:rPr>
  </w:style>
  <w:style w:type="character" w:styleId="492" w:customStyle="1">
    <w:name w:val="WW8Num26z1"/>
    <w:rPr>
      <w:rFonts w:ascii="Courier New" w:hAnsi="Courier New"/>
    </w:rPr>
  </w:style>
  <w:style w:type="character" w:styleId="493" w:customStyle="1">
    <w:name w:val="WW8Num26z2"/>
    <w:rPr>
      <w:rFonts w:ascii="Wingdings" w:hAnsi="Wingdings"/>
    </w:rPr>
  </w:style>
  <w:style w:type="character" w:styleId="494" w:customStyle="1">
    <w:name w:val="WW8Num26z3"/>
    <w:rPr>
      <w:rFonts w:ascii="Symbol" w:hAnsi="Symbol"/>
    </w:rPr>
  </w:style>
  <w:style w:type="character" w:styleId="495" w:customStyle="1">
    <w:name w:val="WW8Num27z0"/>
  </w:style>
  <w:style w:type="character" w:styleId="496" w:customStyle="1">
    <w:name w:val="WW8Num27z1"/>
  </w:style>
  <w:style w:type="character" w:styleId="497" w:customStyle="1">
    <w:name w:val="WW8Num27z2"/>
  </w:style>
  <w:style w:type="character" w:styleId="498" w:customStyle="1">
    <w:name w:val="WW8Num27z3"/>
  </w:style>
  <w:style w:type="character" w:styleId="499" w:customStyle="1">
    <w:name w:val="WW8Num27z4"/>
  </w:style>
  <w:style w:type="character" w:styleId="500" w:customStyle="1">
    <w:name w:val="WW8Num27z5"/>
  </w:style>
  <w:style w:type="character" w:styleId="501" w:customStyle="1">
    <w:name w:val="WW8Num27z6"/>
  </w:style>
  <w:style w:type="character" w:styleId="502" w:customStyle="1">
    <w:name w:val="WW8Num27z7"/>
  </w:style>
  <w:style w:type="character" w:styleId="503" w:customStyle="1">
    <w:name w:val="WW8Num27z8"/>
  </w:style>
  <w:style w:type="character" w:styleId="504" w:customStyle="1">
    <w:name w:val="WW8Num28z0"/>
  </w:style>
  <w:style w:type="character" w:styleId="505" w:customStyle="1">
    <w:name w:val="WW8Num28z1"/>
  </w:style>
  <w:style w:type="character" w:styleId="506" w:customStyle="1">
    <w:name w:val="WW8Num28z2"/>
  </w:style>
  <w:style w:type="character" w:styleId="507" w:customStyle="1">
    <w:name w:val="WW8Num28z3"/>
  </w:style>
  <w:style w:type="character" w:styleId="508" w:customStyle="1">
    <w:name w:val="WW8Num28z4"/>
  </w:style>
  <w:style w:type="character" w:styleId="509" w:customStyle="1">
    <w:name w:val="WW8Num28z5"/>
  </w:style>
  <w:style w:type="character" w:styleId="510" w:customStyle="1">
    <w:name w:val="WW8Num28z6"/>
  </w:style>
  <w:style w:type="character" w:styleId="511" w:customStyle="1">
    <w:name w:val="WW8Num28z7"/>
  </w:style>
  <w:style w:type="character" w:styleId="512" w:customStyle="1">
    <w:name w:val="WW8Num28z8"/>
  </w:style>
  <w:style w:type="character" w:styleId="513" w:customStyle="1">
    <w:name w:val="WW8Num29z0"/>
    <w:rPr>
      <w:color w:val="000000"/>
    </w:rPr>
  </w:style>
  <w:style w:type="character" w:styleId="514" w:customStyle="1">
    <w:name w:val="WW8Num29z1"/>
  </w:style>
  <w:style w:type="character" w:styleId="515" w:customStyle="1">
    <w:name w:val="WW8Num29z2"/>
  </w:style>
  <w:style w:type="character" w:styleId="516" w:customStyle="1">
    <w:name w:val="WW8Num29z3"/>
  </w:style>
  <w:style w:type="character" w:styleId="517" w:customStyle="1">
    <w:name w:val="WW8Num29z4"/>
  </w:style>
  <w:style w:type="character" w:styleId="518" w:customStyle="1">
    <w:name w:val="WW8Num29z5"/>
  </w:style>
  <w:style w:type="character" w:styleId="519" w:customStyle="1">
    <w:name w:val="WW8Num29z6"/>
  </w:style>
  <w:style w:type="character" w:styleId="520" w:customStyle="1">
    <w:name w:val="WW8Num29z7"/>
  </w:style>
  <w:style w:type="character" w:styleId="521" w:customStyle="1">
    <w:name w:val="WW8Num29z8"/>
  </w:style>
  <w:style w:type="character" w:styleId="522" w:customStyle="1">
    <w:name w:val="WW8Num30z0"/>
  </w:style>
  <w:style w:type="character" w:styleId="523" w:customStyle="1">
    <w:name w:val="WW8Num30z1"/>
  </w:style>
  <w:style w:type="character" w:styleId="524" w:customStyle="1">
    <w:name w:val="WW8Num30z2"/>
  </w:style>
  <w:style w:type="character" w:styleId="525" w:customStyle="1">
    <w:name w:val="WW8Num30z3"/>
  </w:style>
  <w:style w:type="character" w:styleId="526" w:customStyle="1">
    <w:name w:val="WW8Num30z4"/>
  </w:style>
  <w:style w:type="character" w:styleId="527" w:customStyle="1">
    <w:name w:val="WW8Num30z5"/>
  </w:style>
  <w:style w:type="character" w:styleId="528" w:customStyle="1">
    <w:name w:val="WW8Num30z6"/>
  </w:style>
  <w:style w:type="character" w:styleId="529" w:customStyle="1">
    <w:name w:val="WW8Num30z7"/>
  </w:style>
  <w:style w:type="character" w:styleId="530" w:customStyle="1">
    <w:name w:val="WW8Num30z8"/>
  </w:style>
  <w:style w:type="character" w:styleId="531" w:customStyle="1">
    <w:name w:val="WW8Num31z0"/>
  </w:style>
  <w:style w:type="character" w:styleId="532" w:customStyle="1">
    <w:name w:val="WW8Num31z1"/>
  </w:style>
  <w:style w:type="character" w:styleId="533" w:customStyle="1">
    <w:name w:val="WW8Num31z2"/>
  </w:style>
  <w:style w:type="character" w:styleId="534" w:customStyle="1">
    <w:name w:val="WW8Num31z3"/>
  </w:style>
  <w:style w:type="character" w:styleId="535" w:customStyle="1">
    <w:name w:val="WW8Num31z4"/>
  </w:style>
  <w:style w:type="character" w:styleId="536" w:customStyle="1">
    <w:name w:val="WW8Num31z5"/>
  </w:style>
  <w:style w:type="character" w:styleId="537" w:customStyle="1">
    <w:name w:val="WW8Num31z6"/>
  </w:style>
  <w:style w:type="character" w:styleId="538" w:customStyle="1">
    <w:name w:val="WW8Num31z7"/>
  </w:style>
  <w:style w:type="character" w:styleId="539" w:customStyle="1">
    <w:name w:val="WW8Num31z8"/>
  </w:style>
  <w:style w:type="character" w:styleId="540" w:customStyle="1">
    <w:name w:val="WW8Num32z0"/>
  </w:style>
  <w:style w:type="character" w:styleId="541" w:customStyle="1">
    <w:name w:val="WW8Num32z2"/>
  </w:style>
  <w:style w:type="character" w:styleId="542" w:customStyle="1">
    <w:name w:val="WW8Num32z3"/>
  </w:style>
  <w:style w:type="character" w:styleId="543" w:customStyle="1">
    <w:name w:val="WW8Num32z4"/>
  </w:style>
  <w:style w:type="character" w:styleId="544" w:customStyle="1">
    <w:name w:val="WW8Num32z5"/>
  </w:style>
  <w:style w:type="character" w:styleId="545" w:customStyle="1">
    <w:name w:val="WW8Num32z6"/>
  </w:style>
  <w:style w:type="character" w:styleId="546" w:customStyle="1">
    <w:name w:val="WW8Num32z7"/>
  </w:style>
  <w:style w:type="character" w:styleId="547" w:customStyle="1">
    <w:name w:val="WW8Num32z8"/>
  </w:style>
  <w:style w:type="character" w:styleId="548" w:customStyle="1">
    <w:name w:val="WW8Num33z0"/>
    <w:rPr>
      <w:color w:val="000000"/>
    </w:rPr>
  </w:style>
  <w:style w:type="character" w:styleId="549" w:customStyle="1">
    <w:name w:val="WW8Num33z1"/>
  </w:style>
  <w:style w:type="character" w:styleId="550" w:customStyle="1">
    <w:name w:val="WW8Num33z2"/>
  </w:style>
  <w:style w:type="character" w:styleId="551" w:customStyle="1">
    <w:name w:val="WW8Num33z3"/>
  </w:style>
  <w:style w:type="character" w:styleId="552" w:customStyle="1">
    <w:name w:val="WW8Num33z4"/>
  </w:style>
  <w:style w:type="character" w:styleId="553" w:customStyle="1">
    <w:name w:val="WW8Num33z5"/>
  </w:style>
  <w:style w:type="character" w:styleId="554" w:customStyle="1">
    <w:name w:val="WW8Num33z6"/>
  </w:style>
  <w:style w:type="character" w:styleId="555" w:customStyle="1">
    <w:name w:val="WW8Num33z7"/>
  </w:style>
  <w:style w:type="character" w:styleId="556" w:customStyle="1">
    <w:name w:val="WW8Num33z8"/>
  </w:style>
  <w:style w:type="character" w:styleId="557" w:customStyle="1">
    <w:name w:val="WW8Num34z0"/>
    <w:rPr>
      <w:rFonts w:ascii="Symbol" w:hAnsi="Symbol" w:eastAsia="Times New Roman"/>
    </w:rPr>
  </w:style>
  <w:style w:type="character" w:styleId="558" w:customStyle="1">
    <w:name w:val="WW8Num34z1"/>
    <w:rPr>
      <w:rFonts w:ascii="Courier New" w:hAnsi="Courier New"/>
    </w:rPr>
  </w:style>
  <w:style w:type="character" w:styleId="559" w:customStyle="1">
    <w:name w:val="WW8Num34z2"/>
    <w:rPr>
      <w:rFonts w:ascii="Wingdings" w:hAnsi="Wingdings"/>
    </w:rPr>
  </w:style>
  <w:style w:type="character" w:styleId="560" w:customStyle="1">
    <w:name w:val="WW8Num34z3"/>
    <w:rPr>
      <w:rFonts w:ascii="Symbol" w:hAnsi="Symbol"/>
    </w:rPr>
  </w:style>
  <w:style w:type="character" w:styleId="561" w:customStyle="1">
    <w:name w:val="WW8Num35z0"/>
  </w:style>
  <w:style w:type="character" w:styleId="562" w:customStyle="1">
    <w:name w:val="WW8Num35z1"/>
  </w:style>
  <w:style w:type="character" w:styleId="563" w:customStyle="1">
    <w:name w:val="WW8Num35z2"/>
  </w:style>
  <w:style w:type="character" w:styleId="564" w:customStyle="1">
    <w:name w:val="WW8Num35z3"/>
  </w:style>
  <w:style w:type="character" w:styleId="565" w:customStyle="1">
    <w:name w:val="WW8Num35z4"/>
  </w:style>
  <w:style w:type="character" w:styleId="566" w:customStyle="1">
    <w:name w:val="WW8Num35z5"/>
  </w:style>
  <w:style w:type="character" w:styleId="567" w:customStyle="1">
    <w:name w:val="WW8Num35z6"/>
  </w:style>
  <w:style w:type="character" w:styleId="568" w:customStyle="1">
    <w:name w:val="WW8Num35z7"/>
  </w:style>
  <w:style w:type="character" w:styleId="569" w:customStyle="1">
    <w:name w:val="WW8Num35z8"/>
  </w:style>
  <w:style w:type="character" w:styleId="570" w:customStyle="1">
    <w:name w:val="WW8Num36z0"/>
  </w:style>
  <w:style w:type="character" w:styleId="571" w:customStyle="1">
    <w:name w:val="WW8Num36z1"/>
  </w:style>
  <w:style w:type="character" w:styleId="572" w:customStyle="1">
    <w:name w:val="WW8Num36z2"/>
  </w:style>
  <w:style w:type="character" w:styleId="573" w:customStyle="1">
    <w:name w:val="WW8Num36z3"/>
  </w:style>
  <w:style w:type="character" w:styleId="574" w:customStyle="1">
    <w:name w:val="WW8Num36z4"/>
  </w:style>
  <w:style w:type="character" w:styleId="575" w:customStyle="1">
    <w:name w:val="WW8Num36z5"/>
  </w:style>
  <w:style w:type="character" w:styleId="576" w:customStyle="1">
    <w:name w:val="WW8Num36z6"/>
  </w:style>
  <w:style w:type="character" w:styleId="577" w:customStyle="1">
    <w:name w:val="WW8Num36z7"/>
  </w:style>
  <w:style w:type="character" w:styleId="578" w:customStyle="1">
    <w:name w:val="WW8Num36z8"/>
  </w:style>
  <w:style w:type="character" w:styleId="579" w:customStyle="1">
    <w:name w:val="WW8Num37z0"/>
  </w:style>
  <w:style w:type="character" w:styleId="580" w:customStyle="1">
    <w:name w:val="WW8Num37z1"/>
  </w:style>
  <w:style w:type="character" w:styleId="581" w:customStyle="1">
    <w:name w:val="WW8Num37z2"/>
  </w:style>
  <w:style w:type="character" w:styleId="582" w:customStyle="1">
    <w:name w:val="WW8Num37z3"/>
  </w:style>
  <w:style w:type="character" w:styleId="583" w:customStyle="1">
    <w:name w:val="WW8Num37z4"/>
  </w:style>
  <w:style w:type="character" w:styleId="584" w:customStyle="1">
    <w:name w:val="WW8Num37z5"/>
  </w:style>
  <w:style w:type="character" w:styleId="585" w:customStyle="1">
    <w:name w:val="WW8Num37z6"/>
  </w:style>
  <w:style w:type="character" w:styleId="586" w:customStyle="1">
    <w:name w:val="WW8Num37z7"/>
  </w:style>
  <w:style w:type="character" w:styleId="587" w:customStyle="1">
    <w:name w:val="WW8Num37z8"/>
  </w:style>
  <w:style w:type="character" w:styleId="588" w:customStyle="1">
    <w:name w:val="WW8Num38z0"/>
    <w:rPr>
      <w:color w:val="000000"/>
    </w:rPr>
  </w:style>
  <w:style w:type="character" w:styleId="589" w:customStyle="1">
    <w:name w:val="WW8Num38z1"/>
  </w:style>
  <w:style w:type="character" w:styleId="590" w:customStyle="1">
    <w:name w:val="WW8Num38z2"/>
  </w:style>
  <w:style w:type="character" w:styleId="591" w:customStyle="1">
    <w:name w:val="WW8Num38z3"/>
  </w:style>
  <w:style w:type="character" w:styleId="592" w:customStyle="1">
    <w:name w:val="WW8Num38z4"/>
  </w:style>
  <w:style w:type="character" w:styleId="593" w:customStyle="1">
    <w:name w:val="WW8Num38z5"/>
  </w:style>
  <w:style w:type="character" w:styleId="594" w:customStyle="1">
    <w:name w:val="WW8Num38z6"/>
  </w:style>
  <w:style w:type="character" w:styleId="595" w:customStyle="1">
    <w:name w:val="WW8Num38z7"/>
  </w:style>
  <w:style w:type="character" w:styleId="596" w:customStyle="1">
    <w:name w:val="WW8Num38z8"/>
  </w:style>
  <w:style w:type="character" w:styleId="597" w:customStyle="1">
    <w:name w:val="WW8Num39z0"/>
    <w:rPr>
      <w:color w:val="000000"/>
    </w:rPr>
  </w:style>
  <w:style w:type="character" w:styleId="598" w:customStyle="1">
    <w:name w:val="WW8Num39z1"/>
  </w:style>
  <w:style w:type="character" w:styleId="599" w:customStyle="1">
    <w:name w:val="WW8Num39z2"/>
  </w:style>
  <w:style w:type="character" w:styleId="600" w:customStyle="1">
    <w:name w:val="WW8Num39z3"/>
  </w:style>
  <w:style w:type="character" w:styleId="601" w:customStyle="1">
    <w:name w:val="WW8Num39z4"/>
  </w:style>
  <w:style w:type="character" w:styleId="602" w:customStyle="1">
    <w:name w:val="WW8Num39z5"/>
  </w:style>
  <w:style w:type="character" w:styleId="603" w:customStyle="1">
    <w:name w:val="WW8Num39z6"/>
  </w:style>
  <w:style w:type="character" w:styleId="604" w:customStyle="1">
    <w:name w:val="WW8Num39z7"/>
  </w:style>
  <w:style w:type="character" w:styleId="605" w:customStyle="1">
    <w:name w:val="WW8Num39z8"/>
  </w:style>
  <w:style w:type="character" w:styleId="606" w:customStyle="1">
    <w:name w:val="WW8Num40z0"/>
  </w:style>
  <w:style w:type="character" w:styleId="607" w:customStyle="1">
    <w:name w:val="WW8Num40z1"/>
  </w:style>
  <w:style w:type="character" w:styleId="608" w:customStyle="1">
    <w:name w:val="WW8Num40z2"/>
  </w:style>
  <w:style w:type="character" w:styleId="609" w:customStyle="1">
    <w:name w:val="WW8Num40z3"/>
  </w:style>
  <w:style w:type="character" w:styleId="610" w:customStyle="1">
    <w:name w:val="WW8Num40z4"/>
  </w:style>
  <w:style w:type="character" w:styleId="611" w:customStyle="1">
    <w:name w:val="WW8Num40z5"/>
  </w:style>
  <w:style w:type="character" w:styleId="612" w:customStyle="1">
    <w:name w:val="WW8Num40z6"/>
  </w:style>
  <w:style w:type="character" w:styleId="613" w:customStyle="1">
    <w:name w:val="WW8Num40z7"/>
  </w:style>
  <w:style w:type="character" w:styleId="614" w:customStyle="1">
    <w:name w:val="WW8Num40z8"/>
  </w:style>
  <w:style w:type="character" w:styleId="615" w:customStyle="1">
    <w:name w:val="WW8Num41z0"/>
  </w:style>
  <w:style w:type="character" w:styleId="616" w:customStyle="1">
    <w:name w:val="WW8Num41z1"/>
  </w:style>
  <w:style w:type="character" w:styleId="617" w:customStyle="1">
    <w:name w:val="WW8Num41z2"/>
  </w:style>
  <w:style w:type="character" w:styleId="618" w:customStyle="1">
    <w:name w:val="WW8Num41z3"/>
  </w:style>
  <w:style w:type="character" w:styleId="619" w:customStyle="1">
    <w:name w:val="WW8Num41z4"/>
  </w:style>
  <w:style w:type="character" w:styleId="620" w:customStyle="1">
    <w:name w:val="WW8Num41z5"/>
  </w:style>
  <w:style w:type="character" w:styleId="621" w:customStyle="1">
    <w:name w:val="WW8Num41z6"/>
  </w:style>
  <w:style w:type="character" w:styleId="622" w:customStyle="1">
    <w:name w:val="WW8Num41z7"/>
  </w:style>
  <w:style w:type="character" w:styleId="623" w:customStyle="1">
    <w:name w:val="WW8Num41z8"/>
  </w:style>
  <w:style w:type="character" w:styleId="624" w:customStyle="1">
    <w:name w:val="Основной шрифт абзаца1"/>
  </w:style>
  <w:style w:type="character" w:styleId="625" w:customStyle="1">
    <w:name w:val="Основной текст 2 Знак"/>
    <w:rPr>
      <w:sz w:val="24"/>
      <w:szCs w:val="24"/>
      <w:lang w:val="ru-RU" w:bidi="ar-SA"/>
    </w:rPr>
  </w:style>
  <w:style w:type="character" w:styleId="626">
    <w:name w:val="page number"/>
    <w:basedOn w:val="624"/>
  </w:style>
  <w:style w:type="character" w:styleId="627" w:customStyle="1">
    <w:name w:val="Заголовок 1 Знак"/>
    <w:rPr>
      <w:rFonts w:ascii="Arial" w:hAnsi="Arial"/>
      <w:b/>
      <w:bCs/>
      <w:color w:val="000080"/>
      <w:sz w:val="24"/>
      <w:szCs w:val="24"/>
    </w:rPr>
  </w:style>
  <w:style w:type="character" w:styleId="628" w:customStyle="1">
    <w:name w:val="Цветовое выделение"/>
    <w:rPr>
      <w:b/>
      <w:bCs/>
      <w:color w:val="000080"/>
    </w:rPr>
  </w:style>
  <w:style w:type="character" w:styleId="629">
    <w:name w:val="Strong"/>
    <w:rPr>
      <w:b/>
      <w:bCs/>
    </w:rPr>
  </w:style>
  <w:style w:type="character" w:styleId="630" w:customStyle="1">
    <w:name w:val="apple-converted-space"/>
    <w:basedOn w:val="624"/>
  </w:style>
  <w:style w:type="character" w:styleId="631" w:customStyle="1">
    <w:name w:val="Нижний колонтитул Знак"/>
    <w:rPr>
      <w:sz w:val="24"/>
      <w:szCs w:val="24"/>
    </w:rPr>
  </w:style>
  <w:style w:type="character" w:styleId="632" w:customStyle="1">
    <w:name w:val="f"/>
    <w:basedOn w:val="624"/>
  </w:style>
  <w:style w:type="character" w:styleId="633" w:customStyle="1">
    <w:name w:val="epm"/>
    <w:basedOn w:val="624"/>
  </w:style>
  <w:style w:type="character" w:styleId="634" w:customStyle="1">
    <w:name w:val="Текст выноски Знак"/>
    <w:rPr>
      <w:rFonts w:ascii="Arial" w:hAnsi="Arial"/>
      <w:sz w:val="18"/>
      <w:szCs w:val="18"/>
    </w:rPr>
  </w:style>
  <w:style w:type="character" w:styleId="635" w:customStyle="1">
    <w:name w:val="Маркеры списка"/>
    <w:rPr>
      <w:rFonts w:ascii="OpenSymbol" w:hAnsi="OpenSymbol" w:eastAsia="OpenSymbol"/>
    </w:rPr>
  </w:style>
  <w:style w:type="paragraph" w:styleId="636" w:customStyle="1">
    <w:name w:val="Заголовок"/>
    <w:basedOn w:val="188"/>
    <w:next w:val="63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7">
    <w:name w:val="Body Text"/>
    <w:basedOn w:val="188"/>
    <w:pPr>
      <w:spacing w:lineRule="auto" w:line="288" w:after="140"/>
    </w:pPr>
  </w:style>
  <w:style w:type="paragraph" w:styleId="638">
    <w:name w:val="List"/>
    <w:basedOn w:val="637"/>
  </w:style>
  <w:style w:type="paragraph" w:styleId="639">
    <w:name w:val="caption"/>
    <w:basedOn w:val="188"/>
    <w:rPr>
      <w:i/>
      <w:iCs/>
      <w:sz w:val="24"/>
      <w:szCs w:val="24"/>
    </w:rPr>
    <w:pPr>
      <w:spacing w:after="120" w:before="120"/>
    </w:pPr>
  </w:style>
  <w:style w:type="paragraph" w:styleId="640" w:customStyle="1">
    <w:name w:val="Указатель1"/>
    <w:basedOn w:val="188"/>
  </w:style>
  <w:style w:type="paragraph" w:styleId="641" w:customStyle="1">
    <w:name w:val="ConsPlusTitle"/>
    <w:rPr>
      <w:rFonts w:ascii="Arial" w:hAnsi="Arial"/>
      <w:b/>
      <w:bCs/>
      <w:lang w:bidi="ar-SA" w:eastAsia="zh-CN"/>
    </w:rPr>
    <w:pPr>
      <w:ind w:firstLine="709"/>
      <w:jc w:val="both"/>
      <w:widowControl w:val="off"/>
    </w:pPr>
  </w:style>
  <w:style w:type="paragraph" w:styleId="642" w:customStyle="1">
    <w:name w:val="ConsPlusNormal"/>
    <w:rPr>
      <w:rFonts w:ascii="Arial" w:hAnsi="Arial"/>
      <w:lang w:bidi="ar-SA" w:eastAsia="zh-CN"/>
    </w:rPr>
    <w:pPr>
      <w:ind w:firstLine="720"/>
      <w:jc w:val="both"/>
      <w:widowControl w:val="off"/>
    </w:pPr>
  </w:style>
  <w:style w:type="paragraph" w:styleId="643" w:customStyle="1">
    <w:name w:val="ConsPlusNonformat"/>
    <w:rPr>
      <w:rFonts w:ascii="Courier New" w:hAnsi="Courier New"/>
      <w:lang w:bidi="ar-SA" w:eastAsia="zh-CN"/>
    </w:rPr>
    <w:pPr>
      <w:ind w:firstLine="709"/>
      <w:jc w:val="both"/>
      <w:widowControl w:val="off"/>
    </w:pPr>
  </w:style>
  <w:style w:type="paragraph" w:styleId="644" w:customStyle="1">
    <w:name w:val="Основной текст 21"/>
    <w:basedOn w:val="188"/>
    <w:pPr>
      <w:spacing w:lineRule="auto" w:line="480" w:after="120"/>
    </w:pPr>
  </w:style>
  <w:style w:type="paragraph" w:styleId="645" w:customStyle="1">
    <w:name w:val="ConsNonformat"/>
    <w:rPr>
      <w:rFonts w:ascii="Courier New" w:hAnsi="Courier New"/>
      <w:sz w:val="16"/>
      <w:szCs w:val="16"/>
      <w:lang w:bidi="ar-SA" w:eastAsia="zh-CN"/>
    </w:rPr>
    <w:pPr>
      <w:ind w:right="19772" w:firstLine="709"/>
      <w:jc w:val="both"/>
    </w:pPr>
  </w:style>
  <w:style w:type="paragraph" w:styleId="646">
    <w:name w:val="Normal (Web)"/>
    <w:basedOn w:val="188"/>
    <w:pPr>
      <w:spacing w:after="280" w:before="280"/>
    </w:pPr>
  </w:style>
  <w:style w:type="paragraph" w:styleId="647">
    <w:name w:val="Balloon Text"/>
    <w:basedOn w:val="188"/>
    <w:rPr>
      <w:rFonts w:ascii="Arial" w:hAnsi="Arial"/>
      <w:sz w:val="18"/>
      <w:szCs w:val="18"/>
      <w:lang w:val="en-US"/>
    </w:rPr>
  </w:style>
  <w:style w:type="paragraph" w:styleId="648" w:customStyle="1">
    <w:name w:val="Содержимое таблицы"/>
    <w:basedOn w:val="188"/>
  </w:style>
  <w:style w:type="paragraph" w:styleId="649" w:customStyle="1">
    <w:name w:val="Заголовок таблицы"/>
    <w:basedOn w:val="648"/>
    <w:rPr>
      <w:b/>
      <w:bCs/>
    </w:rPr>
    <w:pPr>
      <w:jc w:val="center"/>
    </w:pPr>
  </w:style>
  <w:style w:type="paragraph" w:styleId="650" w:customStyle="1">
    <w:name w:val="Содержимое врезки"/>
    <w:basedOn w:val="188"/>
  </w:style>
  <w:style w:type="paragraph" w:styleId="651" w:customStyle="1">
    <w:name w:val="Нормальный (таблица)"/>
    <w:basedOn w:val="188"/>
    <w:next w:val="188"/>
    <w:rPr>
      <w:rFonts w:ascii="Arial" w:hAnsi="Arial"/>
      <w:lang w:eastAsia="ru-RU"/>
    </w:rPr>
    <w:pPr>
      <w:widowControl w:val="off"/>
    </w:pPr>
  </w:style>
  <w:style w:type="paragraph" w:styleId="652" w:customStyle="1">
    <w:name w:val="Прижатый влево"/>
    <w:basedOn w:val="188"/>
    <w:next w:val="188"/>
    <w:rPr>
      <w:rFonts w:ascii="Arial" w:hAnsi="Arial"/>
      <w:lang w:eastAsia="ru-RU"/>
    </w:rPr>
    <w:pPr>
      <w:widowControl w:val="off"/>
    </w:pPr>
  </w:style>
  <w:style w:type="paragraph" w:styleId="653" w:customStyle="1">
    <w:name w:val="formattext"/>
    <w:basedOn w:val="188"/>
    <w:pPr>
      <w:spacing w:after="280" w:before="280"/>
    </w:pPr>
  </w:style>
  <w:style w:type="paragraph" w:styleId="654" w:customStyle="1">
    <w:name w:val="ConsNormal"/>
    <w:link w:val="363"/>
    <w:rPr>
      <w:rFonts w:ascii="Arial" w:hAnsi="Arial"/>
      <w:sz w:val="16"/>
      <w:szCs w:val="16"/>
      <w:lang w:bidi="ar-SA" w:eastAsia="ru-RU"/>
    </w:rPr>
    <w:pPr>
      <w:ind w:right="19772" w:firstLine="720"/>
    </w:pPr>
  </w:style>
  <w:style w:type="paragraph" w:styleId="655">
    <w:name w:val="Обычный"/>
    <w:next w:val="249"/>
    <w:link w:val="24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77AAA84143FE22ECE4030B6176AA74A28D84ACA54319F3CFBB77181C3CB57EEA871B137CFB2C0035S5v0L" TargetMode="External"/><Relationship Id="rId11" Type="http://schemas.openxmlformats.org/officeDocument/2006/relationships/hyperlink" Target="consultantplus://offline/ref=77AAA84143FE22ECE4030B6176AA74A28D84ACA54319F3CFBB77181C3CB57EEA871B137CFB2B0531S5v3L" TargetMode="External"/><Relationship Id="rId12" Type="http://schemas.openxmlformats.org/officeDocument/2006/relationships/hyperlink" Target="consultantplus://offline/ref=77AAA84143FE22ECE4030B6176AA74A28D84ACA54319F3CFBB77181C3CB57EEA871B137CFB2B0736S5v7L" TargetMode="External"/><Relationship Id="rId13" Type="http://schemas.openxmlformats.org/officeDocument/2006/relationships/hyperlink" Target="consultantplus://offline/ref=77AAA84143FE22ECE4030B6176AA74A28D84ACA54319F3CFBB77181C3CB57EEA871B137CFB2B073DS5v4L" TargetMode="External"/><Relationship Id="rId14" Type="http://schemas.openxmlformats.org/officeDocument/2006/relationships/hyperlink" Target="consultantplus://offline/ref=77AAA84143FE22ECE4030B6176AA74A28D84ACA54319F3CFBB77181C3CB57EEA871B137CFB2A0036S5v1L" TargetMode="External"/><Relationship Id="rId15" Type="http://schemas.openxmlformats.org/officeDocument/2006/relationships/hyperlink" Target="consultantplus://offline/ref=77AAA84143FE22ECE4030B6176AA74A28D84ACA54319F3CFBB77181C3CB57EEA871B137CFB2A0235S5v6L" TargetMode="External"/><Relationship Id="rId16" Type="http://schemas.openxmlformats.org/officeDocument/2006/relationships/hyperlink" Target="consultantplus://offline/ref=77AAA84143FE22ECE4030B6176AA74A28D84ACA54319F3CFBB77181C3CB57EEA871B137CFB2A0537S5v4L" TargetMode="External"/><Relationship Id="rId17" Type="http://schemas.openxmlformats.org/officeDocument/2006/relationships/hyperlink" Target="consultantplus://offline/ref=77AAA84143FE22ECE4030B6176AA74A28D84ACA54319F3CFBB77181C3CB57EEA871B137CFB2A0634S5v1L" TargetMode="External"/><Relationship Id="rId18" Type="http://schemas.openxmlformats.org/officeDocument/2006/relationships/hyperlink" Target="consultantplus://offline/ref=77AAA84143FE22ECE4030B6176AA74A28D84ACA54319F3CFBB77181C3CB57EEA871B137CFB2A0636S5v0L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2023-03-24T08:44:00Z</dcterms:created>
  <dcterms:modified xsi:type="dcterms:W3CDTF">2023-04-19T06:00:35Z</dcterms:modified>
</cp:coreProperties>
</file>