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84603C" w:rsidRDefault="0084603C" w:rsidP="001B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3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1B4881" w:rsidRPr="001B488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</w:t>
      </w:r>
      <w:r w:rsidR="001B4881">
        <w:rPr>
          <w:rFonts w:ascii="Times New Roman" w:eastAsia="Times New Roman" w:hAnsi="Times New Roman" w:cs="Times New Roman"/>
          <w:sz w:val="28"/>
          <w:szCs w:val="28"/>
        </w:rPr>
        <w:t>или муниципальной собственности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5DA2" w:rsidRDefault="00EA5DA2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B7549A" w:rsidRDefault="0084603C" w:rsidP="001B4881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21163C" w:rsidRPr="0021163C">
        <w:rPr>
          <w:rFonts w:ascii="Times New Roman" w:eastAsia="Times New Roman" w:hAnsi="Times New Roman" w:cs="Times New Roman"/>
          <w:i/>
          <w:sz w:val="28"/>
          <w:szCs w:val="28"/>
        </w:rPr>
        <w:t>постановления администрации Копейского городского округа «</w:t>
      </w:r>
      <w:r w:rsidR="001B4881" w:rsidRPr="001B4881">
        <w:rPr>
          <w:rFonts w:ascii="Times New Roman" w:eastAsia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</w:t>
      </w:r>
      <w:r w:rsidR="001B4881">
        <w:rPr>
          <w:rFonts w:ascii="Times New Roman" w:eastAsia="Times New Roman" w:hAnsi="Times New Roman" w:cs="Times New Roman"/>
          <w:i/>
          <w:sz w:val="28"/>
          <w:szCs w:val="28"/>
        </w:rPr>
        <w:t>или муниципальной собственности</w:t>
      </w:r>
      <w:r w:rsidR="0021163C" w:rsidRPr="0021163C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EA5DA2" w:rsidRPr="00B7549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Хусаинов Радмир Нафилевич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hyperlink r:id="rId6" w:history="1">
        <w:r w:rsidRPr="0084603C">
          <w:rPr>
            <w:rStyle w:val="a3"/>
            <w:rFonts w:ascii="Times New Roman" w:hAnsi="Times New Roman" w:cs="Times New Roman"/>
            <w:i/>
            <w:color w:val="0070C0"/>
            <w:sz w:val="28"/>
            <w:szCs w:val="28"/>
            <w:u w:val="none"/>
            <w:shd w:val="clear" w:color="auto" w:fill="FFFFFF"/>
          </w:rPr>
          <w:t>@akgo74.ru</w:t>
        </w:r>
      </w:hyperlink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7" w:history="1"/>
      <w:r w:rsidRPr="0084603C">
        <w:t xml:space="preserve"> </w:t>
      </w:r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hyperlink r:id="rId8" w:history="1">
        <w:r w:rsidRPr="0084603C">
          <w:rPr>
            <w:rStyle w:val="a3"/>
            <w:rFonts w:ascii="Times New Roman" w:hAnsi="Times New Roman" w:cs="Times New Roman"/>
            <w:i/>
            <w:color w:val="0070C0"/>
            <w:sz w:val="28"/>
            <w:szCs w:val="28"/>
            <w:u w:val="none"/>
            <w:shd w:val="clear" w:color="auto" w:fill="FFFFFF"/>
          </w:rPr>
          <w:t>@akgo74.ru</w:t>
        </w:r>
      </w:hyperlink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9B5F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16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54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0010EE" w:rsidRDefault="000010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010E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Копейского городского округа</w:t>
      </w:r>
      <w:bookmarkStart w:id="0" w:name="_GoBack"/>
      <w:bookmarkEnd w:id="0"/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0EE" w:rsidRPr="000010EE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государственной или муниципальной собственности»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 да, приведите те, которые, по Вашему мнению, были бы менее затратны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каким последствиям может привести не достижение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0010EE"/>
    <w:rsid w:val="001B4881"/>
    <w:rsid w:val="0021163C"/>
    <w:rsid w:val="003A235F"/>
    <w:rsid w:val="003B6F64"/>
    <w:rsid w:val="00573566"/>
    <w:rsid w:val="006E1D43"/>
    <w:rsid w:val="0084603C"/>
    <w:rsid w:val="00981004"/>
    <w:rsid w:val="009B5FF9"/>
    <w:rsid w:val="00A55B1C"/>
    <w:rsid w:val="00B7549A"/>
    <w:rsid w:val="00B96E6B"/>
    <w:rsid w:val="00D7578D"/>
    <w:rsid w:val="00EA5DA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4_2\Downloads\torg@akgo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72;&#1089;&#1072;&#1090;&#1086;&#1074;&#1072;\Desktop\&#1054;&#1056;&#1042;\torg@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4_2\Downloads\torg@akgo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15</cp:revision>
  <dcterms:created xsi:type="dcterms:W3CDTF">2017-06-28T07:08:00Z</dcterms:created>
  <dcterms:modified xsi:type="dcterms:W3CDTF">2020-05-08T08:01:00Z</dcterms:modified>
</cp:coreProperties>
</file>