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Кредиты «МСП банка»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5" w:history="1">
        <w:r w:rsidR="00C404B2" w:rsidRPr="00EB4A99">
          <w:rPr>
            <w:rStyle w:val="a5"/>
            <w:rFonts w:asciiTheme="minorHAnsi" w:hAnsiTheme="minorHAnsi" w:cstheme="minorHAnsi"/>
            <w:b/>
            <w:color w:val="0069D9"/>
          </w:rPr>
          <w:t>презентация МСП Банка</w:t>
        </w:r>
      </w:hyperlink>
      <w:r w:rsidR="00C404B2" w:rsidRPr="00EB4A99">
        <w:rPr>
          <w:rFonts w:asciiTheme="minorHAnsi" w:hAnsiTheme="minorHAnsi" w:cstheme="minorHAnsi"/>
          <w:b/>
          <w:color w:val="3B4256"/>
        </w:rPr>
        <w:t>  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ПАО "АК БАРС" БАНК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6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https://www.akbars.ru/small-business/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и крупный бизнес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7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https://www.akbars.ru/corporate/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ПАО «Промсвязьбанк»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8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https://www.psbank.ru/Business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и крупный бизнес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9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https://www.psbank.ru/MediumBusiness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r w:rsidRPr="00EB4A99">
        <w:rPr>
          <w:rStyle w:val="a4"/>
          <w:rFonts w:asciiTheme="minorHAnsi" w:hAnsiTheme="minorHAnsi" w:cstheme="minorHAnsi"/>
          <w:color w:val="3B4256"/>
          <w:u w:val="single"/>
          <w:shd w:val="clear" w:color="auto" w:fill="FFFF00"/>
        </w:rPr>
        <w:t>ПАО «ЧЕЛИНДБАНК»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и средний бизнес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10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https://www.chelindbank.ru/smallbiz/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АО «СМП Банк»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и средний бизнес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11" w:history="1">
        <w:r w:rsidR="00C404B2" w:rsidRPr="00EB4A99">
          <w:rPr>
            <w:rStyle w:val="a5"/>
            <w:rFonts w:asciiTheme="minorHAnsi" w:hAnsiTheme="minorHAnsi" w:cstheme="minorHAnsi"/>
            <w:b/>
            <w:color w:val="0069D9"/>
          </w:rPr>
          <w:t>https://business.smpbank.ru/</w:t>
        </w:r>
      </w:hyperlink>
      <w:r w:rsidR="00C404B2" w:rsidRPr="00EB4A99">
        <w:rPr>
          <w:rFonts w:asciiTheme="minorHAnsi" w:hAnsiTheme="minorHAnsi" w:cstheme="minorHAnsi"/>
          <w:b/>
          <w:color w:val="3B4256"/>
        </w:rPr>
        <w:t> 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ПАО Сбербанк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12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https://www.sberbank.ru/ru/s_m_business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АО «Райффайзенбанк»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EB4A99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3B4256"/>
        </w:rPr>
      </w:pPr>
      <w:hyperlink r:id="rId13" w:history="1">
        <w:r w:rsidR="00C404B2" w:rsidRPr="00EB4A99">
          <w:rPr>
            <w:rStyle w:val="a4"/>
            <w:rFonts w:asciiTheme="minorHAnsi" w:hAnsiTheme="minorHAnsi" w:cstheme="minorHAnsi"/>
            <w:color w:val="0069D9"/>
            <w:u w:val="single"/>
          </w:rPr>
          <w:t>https://www.raiffeisen.ru/business/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Банк «</w:t>
      </w:r>
      <w:proofErr w:type="spellStart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Снежинский</w:t>
      </w:r>
      <w:proofErr w:type="spellEnd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» АО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lastRenderedPageBreak/>
        <w:t>Малый и средний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4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https://www.snbank.ru/cus/credit/msb/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Банк ВТБ (ПАО)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5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https://www.vtb.ru/malyj-biznes/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6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https://www.vtb.ru/srednij-biznes/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Крупный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7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https://www.vtb.ru/krupnyj-biznes/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АО «</w:t>
      </w:r>
      <w:proofErr w:type="spellStart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Россельхозбанк</w:t>
      </w:r>
      <w:proofErr w:type="spellEnd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8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https://www.rshb.ru/smallbusiness/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и крупный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19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https://www.rshb.ru/legal/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 xml:space="preserve">Банк </w:t>
      </w:r>
      <w:proofErr w:type="spellStart"/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Уралсиб</w:t>
      </w:r>
      <w:proofErr w:type="spellEnd"/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20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https://www.uralsib.ru/business/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ПАО Банк «ФК Открытие»</w:t>
      </w:r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и средний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21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https://www.open.ru/small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  <w:u w:val="single"/>
          <w:shd w:val="clear" w:color="auto" w:fill="FFFF00"/>
        </w:rPr>
        <w:t>АО «АЛЬФА-БАНК»</w:t>
      </w:r>
      <w:bookmarkStart w:id="0" w:name="_GoBack"/>
      <w:bookmarkEnd w:id="0"/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Малый бизнес</w:t>
      </w:r>
    </w:p>
    <w:p w:rsidR="00C404B2" w:rsidRPr="00DC67AF" w:rsidRDefault="00DC67AF" w:rsidP="00C404B2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22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https://alfabank.ru/sme/</w:t>
        </w:r>
      </w:hyperlink>
    </w:p>
    <w:p w:rsidR="00C404B2" w:rsidRPr="00EB4A99" w:rsidRDefault="00C404B2" w:rsidP="00C404B2">
      <w:pPr>
        <w:pStyle w:val="a3"/>
        <w:shd w:val="clear" w:color="auto" w:fill="FFFFFF"/>
        <w:rPr>
          <w:rFonts w:asciiTheme="minorHAnsi" w:hAnsiTheme="minorHAnsi" w:cstheme="minorHAnsi"/>
          <w:b/>
        </w:rPr>
      </w:pPr>
      <w:r w:rsidRPr="00EB4A99">
        <w:rPr>
          <w:rStyle w:val="a4"/>
          <w:rFonts w:asciiTheme="minorHAnsi" w:hAnsiTheme="minorHAnsi" w:cstheme="minorHAnsi"/>
        </w:rPr>
        <w:t>Средний и крупный бизнес</w:t>
      </w:r>
    </w:p>
    <w:p w:rsidR="00E5056D" w:rsidRPr="00DC67AF" w:rsidRDefault="00DC67AF" w:rsidP="00EB4A99">
      <w:pPr>
        <w:pStyle w:val="a3"/>
        <w:shd w:val="clear" w:color="auto" w:fill="FFFFFF"/>
        <w:rPr>
          <w:rFonts w:asciiTheme="minorHAnsi" w:hAnsiTheme="minorHAnsi" w:cstheme="minorHAnsi"/>
          <w:b/>
          <w:color w:val="4F81BD" w:themeColor="accent1"/>
        </w:rPr>
      </w:pPr>
      <w:hyperlink r:id="rId23" w:history="1">
        <w:r w:rsidR="00C404B2" w:rsidRPr="00DC67AF">
          <w:rPr>
            <w:rStyle w:val="a4"/>
            <w:rFonts w:asciiTheme="minorHAnsi" w:hAnsiTheme="minorHAnsi" w:cstheme="minorHAnsi"/>
            <w:color w:val="4F81BD" w:themeColor="accent1"/>
            <w:u w:val="single"/>
          </w:rPr>
          <w:t>https://alfabank.ru/corporate/</w:t>
        </w:r>
      </w:hyperlink>
    </w:p>
    <w:sectPr w:rsidR="00E5056D" w:rsidRPr="00DC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1"/>
    <w:rsid w:val="006D2C41"/>
    <w:rsid w:val="007A66DD"/>
    <w:rsid w:val="00C404B2"/>
    <w:rsid w:val="00DC67AF"/>
    <w:rsid w:val="00E5056D"/>
    <w:rsid w:val="00E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4B2"/>
    <w:rPr>
      <w:b/>
      <w:bCs/>
    </w:rPr>
  </w:style>
  <w:style w:type="character" w:styleId="a5">
    <w:name w:val="Hyperlink"/>
    <w:basedOn w:val="a0"/>
    <w:uiPriority w:val="99"/>
    <w:semiHidden/>
    <w:unhideWhenUsed/>
    <w:rsid w:val="00C40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4B2"/>
    <w:rPr>
      <w:b/>
      <w:bCs/>
    </w:rPr>
  </w:style>
  <w:style w:type="character" w:styleId="a5">
    <w:name w:val="Hyperlink"/>
    <w:basedOn w:val="a0"/>
    <w:uiPriority w:val="99"/>
    <w:semiHidden/>
    <w:unhideWhenUsed/>
    <w:rsid w:val="00C40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bank.ru/Business" TargetMode="External"/><Relationship Id="rId13" Type="http://schemas.openxmlformats.org/officeDocument/2006/relationships/hyperlink" Target="https://www.raiffeisen.ru/business/" TargetMode="External"/><Relationship Id="rId18" Type="http://schemas.openxmlformats.org/officeDocument/2006/relationships/hyperlink" Target="https://www.rshb.ru/smallbusin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en.ru/small" TargetMode="External"/><Relationship Id="rId7" Type="http://schemas.openxmlformats.org/officeDocument/2006/relationships/hyperlink" Target="https://www.akbars.ru/corporate/" TargetMode="External"/><Relationship Id="rId12" Type="http://schemas.openxmlformats.org/officeDocument/2006/relationships/hyperlink" Target="https://www.sberbank.ru/ru/s_m_business" TargetMode="External"/><Relationship Id="rId17" Type="http://schemas.openxmlformats.org/officeDocument/2006/relationships/hyperlink" Target="https://www.vtb.ru/krupnyj-biznes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vtb.ru/srednij-biznes/" TargetMode="External"/><Relationship Id="rId20" Type="http://schemas.openxmlformats.org/officeDocument/2006/relationships/hyperlink" Target="https://www.uralsib.ru/busine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kbars.ru/small-business/" TargetMode="External"/><Relationship Id="rId11" Type="http://schemas.openxmlformats.org/officeDocument/2006/relationships/hyperlink" Target="https://business.smpbank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74-6kcdtbngab0dhyacwee4w.xn--p1ai/upload/2020.05.20_%D0%BF%D1%80%D0%B5%D0%B7%D0%B5%D0%BD%D1%82%D0%B0%D1%86%D0%B8%D1%8F%20%D0%9C%D0%A1%D0%9F%20%D0%91%D0%B0%D0%BD%D0%BA%D0%B0.pdf" TargetMode="External"/><Relationship Id="rId15" Type="http://schemas.openxmlformats.org/officeDocument/2006/relationships/hyperlink" Target="https://www.vtb.ru/malyj-biznes/" TargetMode="External"/><Relationship Id="rId23" Type="http://schemas.openxmlformats.org/officeDocument/2006/relationships/hyperlink" Target="https://alfabank.ru/corporate/" TargetMode="External"/><Relationship Id="rId10" Type="http://schemas.openxmlformats.org/officeDocument/2006/relationships/hyperlink" Target="https://www.chelindbank.ru/smallbiz/" TargetMode="External"/><Relationship Id="rId19" Type="http://schemas.openxmlformats.org/officeDocument/2006/relationships/hyperlink" Target="https://www.rshb.ru/le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bank.ru/MediumBusiness" TargetMode="External"/><Relationship Id="rId14" Type="http://schemas.openxmlformats.org/officeDocument/2006/relationships/hyperlink" Target="https://www.snbank.ru/cus/credit/msb/" TargetMode="External"/><Relationship Id="rId22" Type="http://schemas.openxmlformats.org/officeDocument/2006/relationships/hyperlink" Target="https://alfabank.ru/s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Наталья Владимировна</dc:creator>
  <cp:keywords/>
  <dc:description/>
  <cp:lastModifiedBy>Чабан Наталья Владимировна</cp:lastModifiedBy>
  <cp:revision>5</cp:revision>
  <dcterms:created xsi:type="dcterms:W3CDTF">2021-09-03T04:15:00Z</dcterms:created>
  <dcterms:modified xsi:type="dcterms:W3CDTF">2021-09-03T04:23:00Z</dcterms:modified>
</cp:coreProperties>
</file>