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C1" w:rsidRPr="00CA2AC1" w:rsidRDefault="00CA2AC1" w:rsidP="00CA2AC1">
      <w:pPr>
        <w:shd w:val="clear" w:color="auto" w:fill="00A0B5"/>
        <w:spacing w:after="225" w:line="250" w:lineRule="atLeast"/>
        <w:jc w:val="center"/>
        <w:textAlignment w:val="top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CA2AC1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>КОНКУРС ПО ОХРАНЕ ТРУДА В ЧЕЛЯБИНСКОЙ ОБЛАСТИ</w:t>
      </w:r>
    </w:p>
    <w:p w:rsidR="00CA2AC1" w:rsidRPr="00CA2AC1" w:rsidRDefault="00CA2AC1" w:rsidP="00CA2AC1">
      <w:pPr>
        <w:spacing w:after="225" w:line="250" w:lineRule="atLeast"/>
        <w:jc w:val="center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О проведении в 2020 году областного конкурса «Лучший социально ответственный работодатель года»</w:t>
      </w:r>
    </w:p>
    <w:p w:rsidR="00CA2AC1" w:rsidRPr="00CA2AC1" w:rsidRDefault="00CA2AC1" w:rsidP="00CA2AC1">
      <w:pPr>
        <w:spacing w:after="225" w:line="250" w:lineRule="atLeast"/>
        <w:jc w:val="center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в номинации «Организация работ по условиям и охране труда»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В соответствии с постановлением Губернатора Челябинской области от 05.06.2018 года № 118 «О проведении в 2018-2020 годах областного конкурса «Лучший социально ответственный работодатель года» (в редакции постановления Губернатора Челябинской области от 28.05.2019 года № 225) Главное управление по труду и занятости населения Челябинской области объявляет о проведении с 5 июня 2020 года областного конкурса «Лучший социально ответственный работодатель года» (далее – именуется Конкурс).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Конкурс проводится среди организаций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индивидуальных предпринимателей, осуществляющих свою деятельность на территории Челябинской области.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Заявки и конкурсные материалы принимаются до 1 октября 2020 года.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 xml:space="preserve">По вопросам участия в Конкурсе в номинации «Организация работ по условиям и охране труда» обращаться в отдел охраны и </w:t>
      </w:r>
      <w:proofErr w:type="spellStart"/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госэкспертизы</w:t>
      </w:r>
      <w:proofErr w:type="spellEnd"/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 xml:space="preserve"> условий труда Главного управления по труду и занятости населения Челябинской области по адресу: 454091, г. Челябинск, ул. Комсомольская, д. 18а, кабинет 112, т. 8(351) 261-42-</w:t>
      </w:r>
      <w:proofErr w:type="gramStart"/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70,  e-</w:t>
      </w:r>
      <w:proofErr w:type="spellStart"/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mail</w:t>
      </w:r>
      <w:proofErr w:type="spellEnd"/>
      <w:proofErr w:type="gramEnd"/>
      <w:r w:rsidRPr="00CA2AC1">
        <w:rPr>
          <w:rFonts w:ascii="Arial" w:eastAsia="Times New Roman" w:hAnsi="Arial" w:cs="Arial"/>
          <w:b/>
          <w:bCs/>
          <w:color w:val="304855"/>
          <w:sz w:val="18"/>
          <w:szCs w:val="18"/>
          <w:lang w:eastAsia="ru-RU"/>
        </w:rPr>
        <w:t>: korchakova_nv@szn74.ru.</w:t>
      </w:r>
    </w:p>
    <w:p w:rsidR="00CA2AC1" w:rsidRPr="00CA2AC1" w:rsidRDefault="00CA2AC1" w:rsidP="00CA2AC1">
      <w:pPr>
        <w:spacing w:after="225" w:line="250" w:lineRule="atLeast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4" w:history="1">
        <w:r w:rsidRPr="00CA2A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ПОЛОЖЕНИЕ</w:t>
        </w:r>
      </w:hyperlink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о проведении Конкурса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5" w:history="1">
        <w:r w:rsidRPr="00CA2A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ПРИКАЗ</w:t>
        </w:r>
      </w:hyperlink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Главного управления</w:t>
      </w:r>
    </w:p>
    <w:p w:rsidR="00CA2AC1" w:rsidRPr="00CA2AC1" w:rsidRDefault="00CA2AC1" w:rsidP="00CA2AC1">
      <w:pPr>
        <w:spacing w:after="225" w:line="250" w:lineRule="atLeast"/>
        <w:jc w:val="both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hyperlink r:id="rId6" w:history="1">
        <w:r w:rsidRPr="00CA2AC1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ФОРМЫ</w:t>
        </w:r>
      </w:hyperlink>
      <w:r w:rsidRPr="00CA2AC1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для заполнения</w:t>
      </w:r>
    </w:p>
    <w:p w:rsidR="00871EFB" w:rsidRDefault="00871EFB">
      <w:bookmarkStart w:id="0" w:name="_GoBack"/>
      <w:bookmarkEnd w:id="0"/>
    </w:p>
    <w:sectPr w:rsidR="0087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7B"/>
    <w:rsid w:val="00871EFB"/>
    <w:rsid w:val="00CA2AC1"/>
    <w:rsid w:val="00E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2C78E-4FB9-4B23-88F2-91FBADA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16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Upload/files/%D0%A4%D0%BE%D1%80%D0%BC%D1%8B%20%D0%B4%D0%BB%D1%8F%20%D0%B7%D0%B0%D0%BF%D0%BE%D0%BB%D0%BD%D0%B5%D0%BD%D0%B8%D1%8F%20%D0%BF%D0%BE%20%D0%9E%D0%A2.doc" TargetMode="External"/><Relationship Id="rId5" Type="http://schemas.openxmlformats.org/officeDocument/2006/relationships/hyperlink" Target="http://szn74.ru/Upload/files/%D0%9F%D1%80%D0%B8%D0%BA%D0%B0%D0%B7%20%D0%93%D0%A3%D0%A2%D0%B8%D0%97%D0%9D%20%E2%84%96%20103%20%D0%BE%D1%82%2025.05.2020%20%D0%BE%20%D0%BF%D1%80%D0%BE%D0%B2%D0%B5%D0%B4%D0%B5%D0%BD%D0%B8%D0%B8%20%D0%BA%D0%BE%D0%BD%D0%BA%D1%83%D1%80%D1%81%D0%B0%20%D0%B2%202020(1).pdf" TargetMode="External"/><Relationship Id="rId4" Type="http://schemas.openxmlformats.org/officeDocument/2006/relationships/hyperlink" Target="http://szn74.ru/Upload/files/%D0%BF%D0%BE%D0%BB%D0%BE%D0%B6%D0%B5%D0%BD%D0%B8%D0%B5%20%D0%BE%20%D0%BF%D1%80%D0%BE%D0%B2%D0%B5%D0%B4%D0%B5%D0%BD%D0%B8%D0%B8%20%D0%BA%D0%BE%D0%BD%D0%BA%D1%83%D1%80%D1%81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Надежда Юрьевна</dc:creator>
  <cp:keywords/>
  <dc:description/>
  <cp:lastModifiedBy>Бондаренко Надежда Юрьевна</cp:lastModifiedBy>
  <cp:revision>2</cp:revision>
  <dcterms:created xsi:type="dcterms:W3CDTF">2020-06-08T08:39:00Z</dcterms:created>
  <dcterms:modified xsi:type="dcterms:W3CDTF">2020-06-08T08:39:00Z</dcterms:modified>
</cp:coreProperties>
</file>