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49D" w:rsidRDefault="00BC063B">
      <w:pPr>
        <w:keepNext/>
        <w:spacing w:before="240" w:after="60"/>
        <w:jc w:val="center"/>
        <w:outlineLvl w:val="0"/>
        <w:rPr>
          <w:rFonts w:ascii="Calibri" w:hAnsi="Calibri"/>
          <w:bCs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АДМИНИСТРАЦИЯ КОПЕЙСКОГО ГОРОДСКОГО ОКРУГА</w:t>
      </w:r>
    </w:p>
    <w:p w:rsidR="00AC549D" w:rsidRDefault="00BC063B">
      <w:pPr>
        <w:keepNext/>
        <w:spacing w:before="240" w:after="60"/>
        <w:jc w:val="center"/>
        <w:outlineLvl w:val="0"/>
        <w:rPr>
          <w:rFonts w:ascii="Calibri" w:hAnsi="Calibri"/>
          <w:kern w:val="2"/>
          <w:sz w:val="25"/>
          <w:szCs w:val="25"/>
        </w:rPr>
      </w:pPr>
      <w:r>
        <w:rPr>
          <w:rFonts w:ascii="Calibri" w:hAnsi="Calibri"/>
          <w:kern w:val="2"/>
          <w:sz w:val="25"/>
          <w:szCs w:val="25"/>
        </w:rPr>
        <w:t>ЧЕЛЯБИНСКОЙ ОБЛАСТИ</w:t>
      </w:r>
    </w:p>
    <w:p w:rsidR="00AC549D" w:rsidRDefault="00BC063B">
      <w:pPr>
        <w:jc w:val="center"/>
        <w:rPr>
          <w:rFonts w:ascii="Calibri" w:hAnsi="Calibri"/>
          <w:i/>
          <w:iCs/>
          <w:sz w:val="38"/>
          <w:szCs w:val="38"/>
        </w:rPr>
      </w:pPr>
      <w:bookmarkStart w:id="0" w:name="_GoBack_Копия_1"/>
      <w:r>
        <w:rPr>
          <w:rFonts w:ascii="Calibri" w:hAnsi="Calibri"/>
          <w:i/>
          <w:iCs/>
          <w:sz w:val="38"/>
          <w:szCs w:val="38"/>
        </w:rPr>
        <w:t>П О С Т А Н О В Л Е Н И Е</w:t>
      </w:r>
      <w:bookmarkEnd w:id="0"/>
    </w:p>
    <w:p w:rsidR="00AC549D" w:rsidRDefault="00AC549D">
      <w:pPr>
        <w:ind w:left="142"/>
        <w:rPr>
          <w:sz w:val="24"/>
          <w:szCs w:val="24"/>
        </w:rPr>
      </w:pPr>
    </w:p>
    <w:p w:rsidR="00AC549D" w:rsidRDefault="00AC549D">
      <w:pPr>
        <w:ind w:left="142"/>
        <w:rPr>
          <w:sz w:val="28"/>
          <w:szCs w:val="28"/>
        </w:rPr>
      </w:pPr>
    </w:p>
    <w:p w:rsidR="00AC549D" w:rsidRDefault="00BC063B">
      <w:pPr>
        <w:ind w:left="142"/>
        <w:rPr>
          <w:sz w:val="28"/>
          <w:szCs w:val="28"/>
        </w:rPr>
      </w:pPr>
      <w:r>
        <w:rPr>
          <w:sz w:val="28"/>
          <w:szCs w:val="28"/>
        </w:rPr>
        <w:t>15.06.2026</w:t>
      </w:r>
      <w:r>
        <w:rPr>
          <w:sz w:val="28"/>
          <w:szCs w:val="28"/>
        </w:rPr>
        <w:tab/>
        <w:t>№2074-п</w:t>
      </w:r>
    </w:p>
    <w:p w:rsidR="00AC549D" w:rsidRDefault="00AC549D">
      <w:pPr>
        <w:ind w:left="142"/>
        <w:rPr>
          <w:sz w:val="28"/>
          <w:szCs w:val="28"/>
        </w:rPr>
      </w:pPr>
    </w:p>
    <w:p w:rsidR="00AC549D" w:rsidRDefault="00AC549D">
      <w:pPr>
        <w:ind w:left="142"/>
        <w:rPr>
          <w:sz w:val="24"/>
          <w:szCs w:val="24"/>
        </w:rPr>
      </w:pPr>
    </w:p>
    <w:p w:rsidR="00AC549D" w:rsidRDefault="00AC549D">
      <w:pPr>
        <w:ind w:left="142"/>
        <w:rPr>
          <w:sz w:val="24"/>
          <w:szCs w:val="24"/>
        </w:rPr>
      </w:pPr>
    </w:p>
    <w:p w:rsidR="00AC549D" w:rsidRDefault="00BC063B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tbl>
      <w:tblPr>
        <w:tblW w:w="5070" w:type="dxa"/>
        <w:tblLayout w:type="fixed"/>
        <w:tblLook w:val="04A0" w:firstRow="1" w:lastRow="0" w:firstColumn="1" w:lastColumn="0" w:noHBand="0" w:noVBand="1"/>
      </w:tblPr>
      <w:tblGrid>
        <w:gridCol w:w="5070"/>
      </w:tblGrid>
      <w:tr w:rsidR="00AC549D">
        <w:tc>
          <w:tcPr>
            <w:tcW w:w="5070" w:type="dxa"/>
          </w:tcPr>
          <w:p w:rsidR="00AC549D" w:rsidRDefault="00BC063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 внесении изменений и дополнений в постановление администрации </w:t>
            </w:r>
            <w:proofErr w:type="spellStart"/>
            <w:r>
              <w:rPr>
                <w:sz w:val="28"/>
                <w:szCs w:val="28"/>
              </w:rPr>
              <w:t>Копейского</w:t>
            </w:r>
            <w:proofErr w:type="spellEnd"/>
            <w:r>
              <w:rPr>
                <w:sz w:val="28"/>
                <w:szCs w:val="28"/>
              </w:rPr>
              <w:t xml:space="preserve"> городского округа от 30.08.2022 № 2268-п</w:t>
            </w:r>
          </w:p>
        </w:tc>
      </w:tr>
    </w:tbl>
    <w:p w:rsidR="00AC549D" w:rsidRDefault="00AC549D">
      <w:pPr>
        <w:rPr>
          <w:sz w:val="28"/>
          <w:szCs w:val="28"/>
        </w:rPr>
      </w:pPr>
    </w:p>
    <w:p w:rsidR="00AC549D" w:rsidRDefault="00AC549D">
      <w:pPr>
        <w:rPr>
          <w:sz w:val="28"/>
          <w:szCs w:val="28"/>
        </w:rPr>
      </w:pPr>
    </w:p>
    <w:p w:rsidR="00AC549D" w:rsidRDefault="00BC06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Градостроительным кодексом Российской Федерации, с Федеральными законами от 6 октября 2023 года № 131-ФЗ «Об общих принципах организации местного самоуправления в Российской Федерации», от 27 июля 2010 года № 210-ФЗ «Об организации предост</w:t>
      </w:r>
      <w:r>
        <w:rPr>
          <w:sz w:val="28"/>
          <w:szCs w:val="28"/>
        </w:rPr>
        <w:t xml:space="preserve">авления государственных и муниципальных услуг», от 20 марта 2025 года № 33-ФЗ            «Об общих принципах организации местного самоуправления в единой системе публичной власти», с целью использования электронных сервисов </w:t>
      </w:r>
      <w:r>
        <w:rPr>
          <w:bCs/>
          <w:sz w:val="28"/>
          <w:szCs w:val="28"/>
        </w:rPr>
        <w:t>Федеральной государственной инфо</w:t>
      </w:r>
      <w:r>
        <w:rPr>
          <w:bCs/>
          <w:sz w:val="28"/>
          <w:szCs w:val="28"/>
        </w:rPr>
        <w:t>рмационной системы «Единая цифровая платформа «Национальная система пространственных данных»</w:t>
      </w:r>
      <w:r>
        <w:rPr>
          <w:sz w:val="28"/>
          <w:szCs w:val="28"/>
        </w:rPr>
        <w:t>, руководствуясь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округ», администрация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AC549D" w:rsidRDefault="00BC06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ПОСТАНОВЛЯЕТ: </w:t>
      </w:r>
    </w:p>
    <w:p w:rsidR="00AC549D" w:rsidRDefault="00BC06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Внести в административ</w:t>
      </w:r>
      <w:r>
        <w:rPr>
          <w:sz w:val="28"/>
          <w:szCs w:val="28"/>
        </w:rPr>
        <w:t xml:space="preserve">ный регламент предоставления муниципальной услуги </w:t>
      </w:r>
      <w:hyperlink r:id="rId6" w:history="1">
        <w:r w:rsidRPr="002923C4">
          <w:rPr>
            <w:rStyle w:val="ad"/>
            <w:sz w:val="28"/>
            <w:szCs w:val="28"/>
          </w:rPr>
          <w:t>«</w:t>
        </w:r>
        <w:r w:rsidRPr="002923C4">
          <w:rPr>
            <w:rStyle w:val="ad"/>
            <w:rFonts w:eastAsia="Microsoft YaHei"/>
            <w:sz w:val="28"/>
            <w:szCs w:val="28"/>
            <w:lang w:eastAsia="zh-CN" w:bidi="hi-IN"/>
          </w:rPr>
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</w:t>
        </w:r>
        <w:r w:rsidRPr="002923C4">
          <w:rPr>
            <w:rStyle w:val="ad"/>
            <w:rFonts w:eastAsia="Microsoft YaHei"/>
            <w:sz w:val="28"/>
            <w:szCs w:val="28"/>
            <w:lang w:eastAsia="zh-CN" w:bidi="hi-IN"/>
          </w:rPr>
          <w:t>льной деятельности</w:t>
        </w:r>
        <w:r w:rsidRPr="002923C4">
          <w:rPr>
            <w:rStyle w:val="ad"/>
            <w:sz w:val="28"/>
            <w:szCs w:val="28"/>
          </w:rPr>
          <w:t xml:space="preserve">», утвержденный постановлением администрации </w:t>
        </w:r>
        <w:proofErr w:type="spellStart"/>
        <w:r w:rsidRPr="002923C4">
          <w:rPr>
            <w:rStyle w:val="ad"/>
            <w:sz w:val="28"/>
            <w:szCs w:val="28"/>
          </w:rPr>
          <w:t>Копейского</w:t>
        </w:r>
        <w:proofErr w:type="spellEnd"/>
        <w:r w:rsidRPr="002923C4">
          <w:rPr>
            <w:rStyle w:val="ad"/>
            <w:sz w:val="28"/>
            <w:szCs w:val="28"/>
          </w:rPr>
          <w:t xml:space="preserve"> городского округа от 30.08.2022 № 2268-п                    «Об утверждении  административного регламента предоставления муниципальной услуги «Направление уведомления о соответствии </w:t>
        </w:r>
        <w:r w:rsidRPr="002923C4">
          <w:rPr>
            <w:rStyle w:val="ad"/>
            <w:sz w:val="28"/>
            <w:szCs w:val="28"/>
          </w:rPr>
          <w:t>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  </w:r>
      </w:hyperlink>
      <w:bookmarkStart w:id="1" w:name="_GoBack"/>
      <w:bookmarkEnd w:id="1"/>
      <w:r>
        <w:rPr>
          <w:sz w:val="28"/>
          <w:szCs w:val="28"/>
        </w:rPr>
        <w:t xml:space="preserve"> (далее – Регламент), следующие изменения и дополнения:</w:t>
      </w:r>
    </w:p>
    <w:p w:rsidR="00AC549D" w:rsidRDefault="00BC063B">
      <w:pPr>
        <w:pStyle w:val="af8"/>
        <w:widowControl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1) пункт 6 Регл</w:t>
      </w:r>
      <w:r>
        <w:rPr>
          <w:sz w:val="28"/>
          <w:szCs w:val="28"/>
        </w:rPr>
        <w:t>амента дополнить абзацем следующего содержания:</w:t>
      </w:r>
    </w:p>
    <w:p w:rsidR="00AC549D" w:rsidRDefault="00BC063B">
      <w:pPr>
        <w:pStyle w:val="af8"/>
        <w:widowControl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«При предоставлении муниципальной услуги используются пространственные данные и сведения, содержащиеся в федеральной </w:t>
      </w:r>
      <w:r>
        <w:rPr>
          <w:sz w:val="28"/>
          <w:szCs w:val="28"/>
        </w:rPr>
        <w:lastRenderedPageBreak/>
        <w:t xml:space="preserve">государственной географической информационной системе, обеспечивающей функционирование </w:t>
      </w:r>
      <w:r>
        <w:rPr>
          <w:sz w:val="28"/>
          <w:szCs w:val="28"/>
        </w:rPr>
        <w:t>национальной системы пространственных данных, а также электронные сервисы указанной информационной системы.»;</w:t>
      </w:r>
    </w:p>
    <w:p w:rsidR="00AC549D" w:rsidRDefault="00BC063B">
      <w:pPr>
        <w:pStyle w:val="af8"/>
        <w:widowControl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2) подпункт «а» пункта 23 Регламента изложить в следующей редакции:</w:t>
      </w:r>
    </w:p>
    <w:p w:rsidR="00AC549D" w:rsidRDefault="00BC063B">
      <w:pPr>
        <w:pStyle w:val="af8"/>
        <w:widowControl/>
        <w:spacing w:after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«а) уведомление об окончании строительства. В случае представления уведомления</w:t>
      </w:r>
      <w:r>
        <w:rPr>
          <w:sz w:val="28"/>
          <w:szCs w:val="28"/>
        </w:rPr>
        <w:t xml:space="preserve"> об окончании в электронной форме посредством Единого портала, регионального портала в соответствии с подпунктом «а» пункта 26 настоящего административного регламента уведомление заполняются путем внесения соответствующих сведений в интерактивную форму на </w:t>
      </w:r>
      <w:r>
        <w:rPr>
          <w:sz w:val="28"/>
          <w:szCs w:val="28"/>
        </w:rPr>
        <w:t xml:space="preserve">Едином портале, региональном портале c представлением </w:t>
      </w:r>
      <w:proofErr w:type="gramStart"/>
      <w:r>
        <w:rPr>
          <w:sz w:val="28"/>
          <w:szCs w:val="28"/>
        </w:rPr>
        <w:t>схематичного изображения</w:t>
      </w:r>
      <w:proofErr w:type="gramEnd"/>
      <w:r>
        <w:rPr>
          <w:sz w:val="28"/>
          <w:szCs w:val="28"/>
        </w:rPr>
        <w:t xml:space="preserve"> построенного или реконструированного объекта капитального строительства на земельном участке. Подготовка уведомления об окончании строительства может осуществляться с использова</w:t>
      </w:r>
      <w:r>
        <w:rPr>
          <w:sz w:val="28"/>
          <w:szCs w:val="28"/>
        </w:rPr>
        <w:t>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</w:t>
      </w:r>
      <w:r>
        <w:rPr>
          <w:sz w:val="28"/>
          <w:szCs w:val="28"/>
        </w:rPr>
        <w:t>истемы;».</w:t>
      </w:r>
    </w:p>
    <w:p w:rsidR="00AC549D" w:rsidRDefault="00BC06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Управлению архитектуры и градостроительства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</w:t>
      </w:r>
      <w:proofErr w:type="spellStart"/>
      <w:r>
        <w:rPr>
          <w:sz w:val="28"/>
          <w:szCs w:val="28"/>
        </w:rPr>
        <w:t>Шилина</w:t>
      </w:r>
      <w:proofErr w:type="spellEnd"/>
      <w:r>
        <w:rPr>
          <w:sz w:val="28"/>
          <w:szCs w:val="28"/>
        </w:rPr>
        <w:t xml:space="preserve"> И.Г.) при предоставлении муниципальной услуги обеспечить исполнение утвержденного административного регламента.</w:t>
      </w:r>
    </w:p>
    <w:p w:rsidR="00AC549D" w:rsidRDefault="00BC06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Отделу пресс-службы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(Петренко Е.А.) опубликовать настоящее постановление в порядке, установленном для </w:t>
      </w:r>
      <w:proofErr w:type="gramStart"/>
      <w:r>
        <w:rPr>
          <w:sz w:val="28"/>
          <w:szCs w:val="28"/>
        </w:rPr>
        <w:t>официального  опубликования</w:t>
      </w:r>
      <w:proofErr w:type="gramEnd"/>
      <w:r>
        <w:rPr>
          <w:sz w:val="28"/>
          <w:szCs w:val="28"/>
        </w:rPr>
        <w:t xml:space="preserve"> муниципальных правовых актов, и разместить его на сайте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в сети Интернет в</w:t>
      </w:r>
      <w:r>
        <w:rPr>
          <w:sz w:val="28"/>
          <w:szCs w:val="28"/>
        </w:rPr>
        <w:t xml:space="preserve"> семидневный срок со дня подписания настоящего постановления.</w:t>
      </w:r>
    </w:p>
    <w:p w:rsidR="00AC549D" w:rsidRDefault="00BC06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Отделу бухгалтерского учета и отчетности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(Шульгина И.Ю.) возместить расходы, связанные с опубликованием настоящего постановления, за счет средств, п</w:t>
      </w:r>
      <w:r>
        <w:rPr>
          <w:sz w:val="28"/>
          <w:szCs w:val="28"/>
        </w:rPr>
        <w:t>редусмотренных на эти цели.</w:t>
      </w:r>
    </w:p>
    <w:p w:rsidR="00AC549D" w:rsidRDefault="00BC06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Контроль </w:t>
      </w:r>
      <w:proofErr w:type="gramStart"/>
      <w:r>
        <w:rPr>
          <w:sz w:val="28"/>
          <w:szCs w:val="28"/>
        </w:rPr>
        <w:t>исполнения  настоящего</w:t>
      </w:r>
      <w:proofErr w:type="gramEnd"/>
      <w:r>
        <w:rPr>
          <w:sz w:val="28"/>
          <w:szCs w:val="28"/>
        </w:rPr>
        <w:t xml:space="preserve"> постановления возложить на заместителя Главы городского округа по имуществу, градостроительству и жилищной политике Рукавишникова А.Ю.</w:t>
      </w:r>
    </w:p>
    <w:p w:rsidR="00AC549D" w:rsidRDefault="00BC06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Настоящее постановление вступает в силу со дня официаль</w:t>
      </w:r>
      <w:r>
        <w:rPr>
          <w:sz w:val="28"/>
          <w:szCs w:val="28"/>
        </w:rPr>
        <w:t>ного опубликования.</w:t>
      </w:r>
    </w:p>
    <w:p w:rsidR="00AC549D" w:rsidRDefault="00AC549D">
      <w:pPr>
        <w:ind w:firstLine="709"/>
        <w:jc w:val="both"/>
        <w:rPr>
          <w:sz w:val="28"/>
          <w:szCs w:val="28"/>
        </w:rPr>
      </w:pPr>
    </w:p>
    <w:p w:rsidR="00AC549D" w:rsidRDefault="00AC549D">
      <w:pPr>
        <w:ind w:firstLine="709"/>
        <w:jc w:val="both"/>
        <w:rPr>
          <w:sz w:val="28"/>
          <w:szCs w:val="28"/>
        </w:rPr>
      </w:pPr>
    </w:p>
    <w:p w:rsidR="00AC549D" w:rsidRDefault="00BC063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Глава городского округа                                                                       С.В. Логанова</w:t>
      </w:r>
    </w:p>
    <w:p w:rsidR="00AC549D" w:rsidRDefault="00AC549D">
      <w:pPr>
        <w:rPr>
          <w:sz w:val="28"/>
          <w:szCs w:val="28"/>
        </w:rPr>
      </w:pPr>
    </w:p>
    <w:sectPr w:rsidR="00AC549D">
      <w:headerReference w:type="even" r:id="rId7"/>
      <w:headerReference w:type="default" r:id="rId8"/>
      <w:headerReference w:type="first" r:id="rId9"/>
      <w:pgSz w:w="11906" w:h="16838"/>
      <w:pgMar w:top="1134" w:right="567" w:bottom="1134" w:left="1701" w:header="720" w:footer="0" w:gutter="0"/>
      <w:cols w:space="720"/>
      <w:formProt w:val="0"/>
      <w:titlePg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063B" w:rsidRDefault="00BC063B">
      <w:r>
        <w:separator/>
      </w:r>
    </w:p>
  </w:endnote>
  <w:endnote w:type="continuationSeparator" w:id="0">
    <w:p w:rsidR="00BC063B" w:rsidRDefault="00BC06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Liberation Mono">
    <w:altName w:val="Courier New"/>
    <w:panose1 w:val="02070409020205020404"/>
    <w:charset w:val="01"/>
    <w:family w:val="auto"/>
    <w:pitch w:val="default"/>
  </w:font>
  <w:font w:name="NSimSun">
    <w:panose1 w:val="02010609030101010101"/>
    <w:charset w:val="00"/>
    <w:family w:val="roman"/>
    <w:notTrueType/>
    <w:pitch w:val="default"/>
  </w:font>
  <w:font w:name="PT Astra Serif">
    <w:charset w:val="01"/>
    <w:family w:val="roman"/>
    <w:pitch w:val="default"/>
  </w:font>
  <w:font w:name="FreeSans">
    <w:panose1 w:val="00000000000000000000"/>
    <w:charset w:val="00"/>
    <w:family w:val="roman"/>
    <w:notTrueType/>
    <w:pitch w:val="default"/>
  </w:font>
  <w:font w:name="Tahoma">
    <w:panose1 w:val="020B0604030504040204"/>
    <w:charset w:val="01"/>
    <w:family w:val="swiss"/>
    <w:pitch w:val="default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063B" w:rsidRDefault="00BC063B">
      <w:r>
        <w:separator/>
      </w:r>
    </w:p>
  </w:footnote>
  <w:footnote w:type="continuationSeparator" w:id="0">
    <w:p w:rsidR="00BC063B" w:rsidRDefault="00BC06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9D" w:rsidRDefault="00BC063B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AC549D" w:rsidRDefault="00BC063B">
                          <w:pPr>
                            <w:pStyle w:val="aa"/>
                            <w:rPr>
                              <w:rStyle w:val="af6"/>
                            </w:rPr>
                          </w:pPr>
                          <w:r>
                            <w:rPr>
                              <w:rStyle w:val="af6"/>
                            </w:rPr>
                            <w:fldChar w:fldCharType="begin"/>
                          </w:r>
                          <w:r>
                            <w:rPr>
                              <w:rStyle w:val="af6"/>
                            </w:rPr>
                            <w:instrText xml:space="preserve"> PAGE </w:instrText>
                          </w:r>
                          <w:r>
                            <w:rPr>
                              <w:rStyle w:val="af6"/>
                            </w:rPr>
                            <w:fldChar w:fldCharType="separate"/>
                          </w:r>
                          <w:r>
                            <w:rPr>
                              <w:rStyle w:val="af6"/>
                            </w:rPr>
                            <w:t>0</w:t>
                          </w:r>
                          <w:r>
                            <w:rPr>
                              <w:rStyle w:val="af6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1" o:spid="_x0000_s1026" type="#_x0000_t202" style="position:absolute;margin-left:0;margin-top:.05pt;width:1.15pt;height:1.15pt;z-index: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" stroked="f">
              <v:fill opacity="0"/>
              <v:textbox style="mso-fit-shape-to-text:t" inset="0,0,0,0">
                <w:txbxContent>
                  <w:p w:rsidR="00AC549D" w:rsidRDefault="00BC063B">
                    <w:pPr>
                      <w:pStyle w:val="aa"/>
                      <w:rPr>
                        <w:rStyle w:val="af6"/>
                      </w:rPr>
                    </w:pPr>
                    <w:r>
                      <w:rPr>
                        <w:rStyle w:val="af6"/>
                      </w:rPr>
                      <w:fldChar w:fldCharType="begin"/>
                    </w:r>
                    <w:r>
                      <w:rPr>
                        <w:rStyle w:val="af6"/>
                      </w:rPr>
                      <w:instrText xml:space="preserve"> PAGE </w:instrText>
                    </w:r>
                    <w:r>
                      <w:rPr>
                        <w:rStyle w:val="af6"/>
                      </w:rPr>
                      <w:fldChar w:fldCharType="separate"/>
                    </w:r>
                    <w:r>
                      <w:rPr>
                        <w:rStyle w:val="af6"/>
                      </w:rPr>
                      <w:t>0</w:t>
                    </w:r>
                    <w:r>
                      <w:rPr>
                        <w:rStyle w:val="af6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9D" w:rsidRDefault="00BC063B">
    <w:pPr>
      <w:pStyle w:val="aa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4470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20447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AC549D" w:rsidRDefault="00AC549D">
                          <w:pPr>
                            <w:pStyle w:val="aa"/>
                            <w:rPr>
                              <w:rStyle w:val="af6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Врезка2" o:spid="_x0000_s1027" type="#_x0000_t202" style="position:absolute;margin-left:0;margin-top:.05pt;width:1.15pt;height:16.1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" o:allowincell="f" stroked="f">
              <v:fill opacity="0"/>
              <v:textbox style="mso-fit-shape-to-text:t" inset="0,0,0,0">
                <w:txbxContent>
                  <w:p w:rsidR="00AC549D" w:rsidRDefault="00AC549D">
                    <w:pPr>
                      <w:pStyle w:val="aa"/>
                      <w:rPr>
                        <w:rStyle w:val="af6"/>
                        <w:sz w:val="28"/>
                        <w:szCs w:val="28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49D" w:rsidRDefault="00AC549D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49D"/>
    <w:rsid w:val="002923C4"/>
    <w:rsid w:val="00AC549D"/>
    <w:rsid w:val="00BC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7ADF945-D2DB-4ADD-82EE-98182279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CaptionChar">
    <w:name w:val="Caption Char"/>
    <w:uiPriority w:val="99"/>
    <w:qFormat/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0">
    <w:name w:val="Заголовок 1 Знак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styleId="ad">
    <w:name w:val="Hyperlink"/>
    <w:uiPriority w:val="99"/>
    <w:unhideWhenUsed/>
    <w:rPr>
      <w:color w:val="0000FF"/>
      <w:u w:val="single"/>
    </w:rPr>
  </w:style>
  <w:style w:type="character" w:customStyle="1" w:styleId="ae">
    <w:name w:val="Текст сноски Знак"/>
    <w:link w:val="af"/>
    <w:uiPriority w:val="99"/>
    <w:qFormat/>
    <w:rPr>
      <w:sz w:val="18"/>
    </w:rPr>
  </w:style>
  <w:style w:type="character" w:customStyle="1" w:styleId="af0">
    <w:name w:val="Символ сноски"/>
    <w:uiPriority w:val="99"/>
    <w:unhideWhenUsed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af2">
    <w:name w:val="Текст концевой сноски Знак"/>
    <w:link w:val="af3"/>
    <w:uiPriority w:val="99"/>
    <w:qFormat/>
    <w:rPr>
      <w:sz w:val="20"/>
    </w:rPr>
  </w:style>
  <w:style w:type="character" w:customStyle="1" w:styleId="af4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character" w:styleId="af6">
    <w:name w:val="page number"/>
    <w:basedOn w:val="a0"/>
  </w:style>
  <w:style w:type="character" w:customStyle="1" w:styleId="af7">
    <w:name w:val="АР Основной текст"/>
    <w:qFormat/>
    <w:rPr>
      <w:rFonts w:ascii="Times New Roman" w:eastAsia="SimSun" w:hAnsi="Times New Roman" w:cs="Times New Roman"/>
      <w:b w:val="0"/>
      <w:color w:val="000000"/>
      <w:sz w:val="26"/>
      <w:szCs w:val="26"/>
      <w:lang w:val="ru-RU" w:eastAsia="zh-CN" w:bidi="hi-IN"/>
    </w:rPr>
  </w:style>
  <w:style w:type="character" w:customStyle="1" w:styleId="51">
    <w:name w:val="Оглавление 5 Знак"/>
    <w:link w:val="52"/>
    <w:qFormat/>
    <w:rPr>
      <w:rFonts w:ascii="Liberation Mono" w:eastAsia="NSimSun" w:hAnsi="Liberation Mono" w:cs="Liberation Mono"/>
    </w:rPr>
  </w:style>
  <w:style w:type="paragraph" w:styleId="a4">
    <w:name w:val="Title"/>
    <w:basedOn w:val="a"/>
    <w:next w:val="af8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af8">
    <w:name w:val="Body Text"/>
    <w:basedOn w:val="a"/>
    <w:pPr>
      <w:spacing w:after="120"/>
    </w:pPr>
  </w:style>
  <w:style w:type="paragraph" w:styleId="af9">
    <w:name w:val="List"/>
    <w:basedOn w:val="af8"/>
    <w:rPr>
      <w:rFonts w:ascii="PT Astra Serif" w:hAnsi="PT Astra Serif" w:cs="FreeSans"/>
    </w:rPr>
  </w:style>
  <w:style w:type="paragraph" w:styleId="af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b">
    <w:name w:val="index heading"/>
    <w:basedOn w:val="a4"/>
  </w:style>
  <w:style w:type="paragraph" w:styleId="afc">
    <w:name w:val="List Paragraph"/>
    <w:basedOn w:val="a"/>
    <w:uiPriority w:val="34"/>
    <w:qFormat/>
    <w:pPr>
      <w:ind w:left="720"/>
      <w:contextualSpacing/>
    </w:pPr>
  </w:style>
  <w:style w:type="paragraph" w:styleId="afd">
    <w:name w:val="No Spacing"/>
    <w:uiPriority w:val="1"/>
    <w:qFormat/>
    <w:rPr>
      <w:lang w:eastAsia="zh-CN"/>
    </w:rPr>
  </w:style>
  <w:style w:type="paragraph" w:styleId="a6">
    <w:name w:val="Subtitle"/>
    <w:basedOn w:val="a"/>
    <w:next w:val="a"/>
    <w:link w:val="a5"/>
    <w:uiPriority w:val="11"/>
    <w:qFormat/>
    <w:pPr>
      <w:spacing w:before="200" w:after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HeaderandFooter">
    <w:name w:val="Header and Footer"/>
    <w:basedOn w:val="a"/>
    <w:qFormat/>
  </w:style>
  <w:style w:type="paragraph" w:styleId="aa">
    <w:name w:val="header"/>
    <w:basedOn w:val="a"/>
    <w:link w:val="a9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ab"/>
    <w:pPr>
      <w:tabs>
        <w:tab w:val="center" w:pos="4677"/>
        <w:tab w:val="right" w:pos="9355"/>
      </w:tabs>
    </w:pPr>
  </w:style>
  <w:style w:type="paragraph" w:styleId="af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paragraph" w:styleId="af3">
    <w:name w:val="endnote text"/>
    <w:basedOn w:val="a"/>
    <w:link w:val="af2"/>
    <w:uiPriority w:val="99"/>
    <w:semiHidden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link w:val="51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e">
    <w:name w:val="TOC Heading"/>
    <w:uiPriority w:val="39"/>
    <w:unhideWhenUsed/>
    <w:qFormat/>
    <w:rPr>
      <w:lang w:eastAsia="zh-CN"/>
    </w:rPr>
  </w:style>
  <w:style w:type="paragraph" w:styleId="aff">
    <w:name w:val="table of figures"/>
    <w:basedOn w:val="a"/>
    <w:next w:val="a"/>
    <w:uiPriority w:val="99"/>
    <w:unhideWhenUsed/>
  </w:style>
  <w:style w:type="paragraph" w:styleId="aff0">
    <w:name w:val="Balloon Text"/>
    <w:basedOn w:val="a"/>
    <w:semiHidden/>
    <w:qFormat/>
    <w:rPr>
      <w:rFonts w:ascii="Tahoma" w:hAnsi="Tahoma" w:cs="Tahoma"/>
      <w:sz w:val="16"/>
      <w:szCs w:val="16"/>
    </w:rPr>
  </w:style>
  <w:style w:type="paragraph" w:styleId="aff1">
    <w:name w:val="Body Text Indent"/>
    <w:basedOn w:val="a"/>
    <w:pPr>
      <w:ind w:left="142"/>
    </w:pPr>
    <w:rPr>
      <w:sz w:val="24"/>
      <w:szCs w:val="22"/>
    </w:rPr>
  </w:style>
  <w:style w:type="paragraph" w:styleId="24">
    <w:name w:val="Body Text Indent 2"/>
    <w:basedOn w:val="a"/>
    <w:qFormat/>
    <w:pPr>
      <w:ind w:right="175" w:firstLine="567"/>
      <w:jc w:val="both"/>
    </w:pPr>
    <w:rPr>
      <w:sz w:val="24"/>
      <w:szCs w:val="22"/>
    </w:rPr>
  </w:style>
  <w:style w:type="paragraph" w:styleId="25">
    <w:name w:val="Body Text 2"/>
    <w:basedOn w:val="a"/>
    <w:qFormat/>
    <w:pPr>
      <w:spacing w:after="120" w:line="480" w:lineRule="auto"/>
    </w:pPr>
  </w:style>
  <w:style w:type="paragraph" w:customStyle="1" w:styleId="12">
    <w:name w:val="Название объекта1"/>
    <w:qFormat/>
    <w:pPr>
      <w:keepNext/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paragraph" w:customStyle="1" w:styleId="13">
    <w:name w:val="Основной текст1"/>
    <w:qFormat/>
    <w:pPr>
      <w:tabs>
        <w:tab w:val="left" w:pos="360"/>
      </w:tabs>
      <w:spacing w:before="142" w:after="142"/>
      <w:ind w:left="709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aff2">
    <w:name w:val="Содержимое таблицы"/>
    <w:qFormat/>
    <w:pPr>
      <w:suppressLineNumber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14">
    <w:name w:val="Основной текст с отступом1"/>
    <w:qFormat/>
    <w:pPr>
      <w:spacing w:before="142" w:after="142"/>
      <w:ind w:left="283"/>
      <w:jc w:val="both"/>
    </w:pPr>
    <w:rPr>
      <w:rFonts w:eastAsia="SimSun"/>
      <w:sz w:val="26"/>
      <w:szCs w:val="24"/>
      <w:lang w:eastAsia="zh-CN" w:bidi="hi-IN"/>
    </w:rPr>
  </w:style>
  <w:style w:type="paragraph" w:customStyle="1" w:styleId="15">
    <w:name w:val="Название1"/>
    <w:qFormat/>
    <w:pPr>
      <w:keepNext/>
      <w:spacing w:before="240" w:after="120"/>
      <w:jc w:val="center"/>
    </w:pPr>
    <w:rPr>
      <w:rFonts w:ascii="Liberation Sans" w:eastAsia="Microsoft YaHei" w:hAnsi="Liberation Sans" w:cs="Mangal"/>
      <w:b/>
      <w:bCs/>
      <w:sz w:val="56"/>
      <w:szCs w:val="56"/>
      <w:lang w:eastAsia="zh-CN" w:bidi="hi-IN"/>
    </w:rPr>
  </w:style>
  <w:style w:type="paragraph" w:customStyle="1" w:styleId="aff3">
    <w:name w:val="Содержимое врезки"/>
    <w:basedOn w:val="a"/>
    <w:qFormat/>
  </w:style>
  <w:style w:type="numbering" w:customStyle="1" w:styleId="aff4">
    <w:name w:val="Без списка"/>
    <w:uiPriority w:val="99"/>
    <w:semiHidden/>
    <w:unhideWhenUsed/>
    <w:qFormat/>
  </w:style>
  <w:style w:type="table" w:styleId="aff5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Pr>
      <w:lang w:eastAsia="zh-CN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Таблица простая 3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0">
    <w:name w:val="Таблица простая 4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0">
    <w:name w:val="Таблица простая 5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kgo74.ru/about/administrativnye-reglamenty/&#1040;&#1056;%20&#1059;&#1042;%20&#1054;&#1057;%20&#1086;&#1090;%2030.08.2022%20&#8470;%202268-&#1055;.pdf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3676</Characters>
  <Application>Microsoft Office Word</Application>
  <DocSecurity>0</DocSecurity>
  <Lines>30</Lines>
  <Paragraphs>8</Paragraphs>
  <ScaleCrop>false</ScaleCrop>
  <Company>MUAPB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Wild</dc:creator>
  <dc:description/>
  <cp:lastModifiedBy>Азаматов Ринат Рамзисович</cp:lastModifiedBy>
  <cp:revision>4</cp:revision>
  <cp:lastPrinted>2026-05-22T04:31:00Z</cp:lastPrinted>
  <dcterms:created xsi:type="dcterms:W3CDTF">2026-06-15T04:30:00Z</dcterms:created>
  <dcterms:modified xsi:type="dcterms:W3CDTF">2026-09-04T09:39:00Z</dcterms:modified>
  <dc:language>ru-RU</dc:language>
  <cp:version>917504</cp:version>
</cp:coreProperties>
</file>