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133204" w:rsidRDefault="00133204" w:rsidP="00133204">
      <w:pPr>
        <w:ind w:right="5386"/>
      </w:pPr>
    </w:p>
    <w:p w:rsidR="009340EA" w:rsidRDefault="009340EA" w:rsidP="00133204">
      <w:pPr>
        <w:ind w:right="5386"/>
      </w:pPr>
    </w:p>
    <w:p w:rsidR="009340EA" w:rsidRDefault="009340EA" w:rsidP="00133204">
      <w:pPr>
        <w:ind w:right="5386"/>
      </w:pPr>
    </w:p>
    <w:p w:rsidR="009340EA" w:rsidRDefault="009340EA" w:rsidP="00133204">
      <w:pPr>
        <w:ind w:right="5386"/>
      </w:pPr>
    </w:p>
    <w:p w:rsidR="009340EA" w:rsidRPr="00DE3A73" w:rsidRDefault="009340EA" w:rsidP="00133204">
      <w:pPr>
        <w:ind w:right="5386"/>
        <w:rPr>
          <w:sz w:val="28"/>
          <w:szCs w:val="28"/>
        </w:rPr>
      </w:pPr>
    </w:p>
    <w:p w:rsidR="006B447A" w:rsidRPr="00603860" w:rsidRDefault="00603860" w:rsidP="00603860">
      <w:pPr>
        <w:ind w:right="4535"/>
        <w:rPr>
          <w:sz w:val="26"/>
          <w:szCs w:val="26"/>
        </w:rPr>
      </w:pPr>
      <w:r w:rsidRPr="00603860">
        <w:rPr>
          <w:sz w:val="26"/>
          <w:szCs w:val="26"/>
        </w:rPr>
        <w:t xml:space="preserve">О внесении изменений в постановление администрации </w:t>
      </w:r>
      <w:r w:rsidR="00387AED" w:rsidRPr="00603860">
        <w:rPr>
          <w:sz w:val="26"/>
          <w:szCs w:val="26"/>
        </w:rPr>
        <w:t xml:space="preserve">Копейского городского округа </w:t>
      </w:r>
      <w:r w:rsidRPr="00603860">
        <w:rPr>
          <w:sz w:val="26"/>
          <w:szCs w:val="26"/>
        </w:rPr>
        <w:t>от 25.06.2019 № 1508-п</w:t>
      </w:r>
    </w:p>
    <w:p w:rsidR="00133204" w:rsidRPr="00603860" w:rsidRDefault="00133204" w:rsidP="006E176B">
      <w:pPr>
        <w:ind w:firstLine="709"/>
        <w:jc w:val="both"/>
        <w:rPr>
          <w:sz w:val="26"/>
          <w:szCs w:val="26"/>
        </w:rPr>
      </w:pPr>
    </w:p>
    <w:p w:rsidR="00CF25A1" w:rsidRPr="00603860" w:rsidRDefault="00133204" w:rsidP="006E176B">
      <w:pPr>
        <w:ind w:firstLine="709"/>
        <w:jc w:val="both"/>
        <w:rPr>
          <w:sz w:val="26"/>
          <w:szCs w:val="26"/>
        </w:rPr>
      </w:pPr>
      <w:r w:rsidRPr="00603860">
        <w:rPr>
          <w:sz w:val="26"/>
          <w:szCs w:val="26"/>
        </w:rPr>
        <w:tab/>
      </w:r>
      <w:r w:rsidR="00CF25A1" w:rsidRPr="00603860">
        <w:rPr>
          <w:sz w:val="26"/>
          <w:szCs w:val="26"/>
        </w:rPr>
        <w:t xml:space="preserve">      </w:t>
      </w:r>
    </w:p>
    <w:p w:rsidR="00133204" w:rsidRPr="00603860" w:rsidRDefault="00CF25A1" w:rsidP="006E176B">
      <w:pPr>
        <w:ind w:firstLine="709"/>
        <w:jc w:val="both"/>
        <w:rPr>
          <w:sz w:val="26"/>
          <w:szCs w:val="26"/>
        </w:rPr>
      </w:pPr>
      <w:proofErr w:type="gramStart"/>
      <w:r w:rsidRPr="00603860">
        <w:rPr>
          <w:sz w:val="26"/>
          <w:szCs w:val="26"/>
        </w:rPr>
        <w:t>В</w:t>
      </w:r>
      <w:r w:rsidR="00133204" w:rsidRPr="00603860">
        <w:rPr>
          <w:sz w:val="26"/>
          <w:szCs w:val="26"/>
        </w:rPr>
        <w:t xml:space="preserve"> соответствии с Федеральным законом от  28 июня 2014 года   № 172-ФЗ «О стратегическом планировании в Российской Федерации»,  Законом Челябинской области от 27 ноября 2014 года № 63-ЗО «О стратегическом планировании в Челябинской области»,</w:t>
      </w:r>
      <w:r w:rsidRPr="00603860">
        <w:rPr>
          <w:sz w:val="26"/>
          <w:szCs w:val="26"/>
        </w:rPr>
        <w:t xml:space="preserve"> </w:t>
      </w:r>
      <w:r w:rsidR="00FF23C1" w:rsidRPr="00603860">
        <w:rPr>
          <w:sz w:val="26"/>
          <w:szCs w:val="26"/>
        </w:rPr>
        <w:t xml:space="preserve">постановлением администрации Копейского городского округа от 09.12.2015 № 3238-п «Об утверждении порядка разработки и  корректировки плана мероприятий по реализации стратегии социально-экономического развития Копейского городского округа», на основании </w:t>
      </w:r>
      <w:r w:rsidRPr="00603860">
        <w:rPr>
          <w:sz w:val="26"/>
          <w:szCs w:val="26"/>
        </w:rPr>
        <w:t>Устав</w:t>
      </w:r>
      <w:r w:rsidR="00FF23C1" w:rsidRPr="00603860">
        <w:rPr>
          <w:sz w:val="26"/>
          <w:szCs w:val="26"/>
        </w:rPr>
        <w:t>а</w:t>
      </w:r>
      <w:r w:rsidRPr="00603860">
        <w:rPr>
          <w:sz w:val="26"/>
          <w:szCs w:val="26"/>
        </w:rPr>
        <w:t xml:space="preserve"> муниципального</w:t>
      </w:r>
      <w:proofErr w:type="gramEnd"/>
      <w:r w:rsidRPr="00603860">
        <w:rPr>
          <w:sz w:val="26"/>
          <w:szCs w:val="26"/>
        </w:rPr>
        <w:t xml:space="preserve"> образования «Копейский городской округ», администрация Копейского городского округа </w:t>
      </w:r>
    </w:p>
    <w:p w:rsidR="00CF25A1" w:rsidRPr="00603860" w:rsidRDefault="00CF25A1" w:rsidP="006E176B">
      <w:pPr>
        <w:jc w:val="both"/>
        <w:rPr>
          <w:sz w:val="26"/>
          <w:szCs w:val="26"/>
        </w:rPr>
      </w:pPr>
      <w:r w:rsidRPr="00603860">
        <w:rPr>
          <w:sz w:val="26"/>
          <w:szCs w:val="26"/>
        </w:rPr>
        <w:t>ПОСТАНОВЛЯЕТ:</w:t>
      </w:r>
    </w:p>
    <w:p w:rsidR="00180937" w:rsidRPr="00603860" w:rsidRDefault="00603860" w:rsidP="0060386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3860">
        <w:rPr>
          <w:sz w:val="26"/>
          <w:szCs w:val="26"/>
        </w:rPr>
        <w:t xml:space="preserve">Внести изменения в  постановление администрации Копейского городского </w:t>
      </w:r>
      <w:proofErr w:type="gramStart"/>
      <w:r w:rsidRPr="00603860">
        <w:rPr>
          <w:sz w:val="26"/>
          <w:szCs w:val="26"/>
        </w:rPr>
        <w:t xml:space="preserve">округа от 25.06.2019 № 1508-п «Об утверждении Плана </w:t>
      </w:r>
      <w:r w:rsidR="00387AED" w:rsidRPr="00603860">
        <w:rPr>
          <w:sz w:val="26"/>
          <w:szCs w:val="26"/>
        </w:rPr>
        <w:t xml:space="preserve"> реализации Стратегии социально-экономического развития Копейского городского округа Челябинской области до 2035 года</w:t>
      </w:r>
      <w:r w:rsidRPr="00603860">
        <w:rPr>
          <w:sz w:val="26"/>
          <w:szCs w:val="26"/>
        </w:rPr>
        <w:t>»</w:t>
      </w:r>
      <w:r w:rsidR="00387AED" w:rsidRPr="00603860">
        <w:rPr>
          <w:sz w:val="26"/>
          <w:szCs w:val="26"/>
        </w:rPr>
        <w:t xml:space="preserve"> </w:t>
      </w:r>
      <w:r w:rsidRPr="00603860">
        <w:rPr>
          <w:sz w:val="26"/>
          <w:szCs w:val="26"/>
        </w:rPr>
        <w:t>изложив индикативные показатели и план мероприятий Стратегической цели</w:t>
      </w:r>
      <w:r w:rsidR="006B74DD">
        <w:rPr>
          <w:sz w:val="26"/>
          <w:szCs w:val="26"/>
        </w:rPr>
        <w:t xml:space="preserve"> </w:t>
      </w:r>
      <w:r w:rsidRPr="00603860">
        <w:rPr>
          <w:sz w:val="26"/>
          <w:szCs w:val="26"/>
        </w:rPr>
        <w:t xml:space="preserve">11 «Развитие информационного общества и совершенствование механизмов муниципального управления»  Плана  реализации Стратегии социально-экономического развития Копейского городского округа Челябинской области до 2035 года  в новой редакции </w:t>
      </w:r>
      <w:r w:rsidR="00FF23C1" w:rsidRPr="00603860">
        <w:rPr>
          <w:sz w:val="26"/>
          <w:szCs w:val="26"/>
        </w:rPr>
        <w:t>(</w:t>
      </w:r>
      <w:r w:rsidRPr="00603860">
        <w:rPr>
          <w:sz w:val="26"/>
          <w:szCs w:val="26"/>
        </w:rPr>
        <w:t>прилагается</w:t>
      </w:r>
      <w:r w:rsidR="00FF23C1" w:rsidRPr="00603860">
        <w:rPr>
          <w:sz w:val="26"/>
          <w:szCs w:val="26"/>
        </w:rPr>
        <w:t>)</w:t>
      </w:r>
      <w:r w:rsidR="00180937" w:rsidRPr="00603860">
        <w:rPr>
          <w:sz w:val="26"/>
          <w:szCs w:val="26"/>
        </w:rPr>
        <w:t>.</w:t>
      </w:r>
      <w:proofErr w:type="gramEnd"/>
    </w:p>
    <w:p w:rsidR="006E176B" w:rsidRPr="00603860" w:rsidRDefault="006E176B" w:rsidP="00603860">
      <w:pPr>
        <w:pStyle w:val="a4"/>
        <w:numPr>
          <w:ilvl w:val="0"/>
          <w:numId w:val="2"/>
        </w:numPr>
        <w:tabs>
          <w:tab w:val="left" w:pos="993"/>
          <w:tab w:val="left" w:pos="3402"/>
        </w:tabs>
        <w:ind w:left="0" w:firstLine="709"/>
        <w:jc w:val="both"/>
        <w:rPr>
          <w:sz w:val="26"/>
          <w:szCs w:val="26"/>
        </w:rPr>
      </w:pPr>
      <w:r w:rsidRPr="00603860">
        <w:rPr>
          <w:sz w:val="26"/>
          <w:szCs w:val="26"/>
        </w:rPr>
        <w:t xml:space="preserve">Отделу </w:t>
      </w:r>
      <w:r w:rsidR="006B74DD">
        <w:rPr>
          <w:sz w:val="26"/>
          <w:szCs w:val="26"/>
        </w:rPr>
        <w:t>пресс-службы</w:t>
      </w:r>
      <w:r w:rsidRPr="00603860">
        <w:rPr>
          <w:sz w:val="26"/>
          <w:szCs w:val="26"/>
        </w:rPr>
        <w:t xml:space="preserve"> администрации  Копейского городского округа (</w:t>
      </w:r>
      <w:proofErr w:type="spellStart"/>
      <w:r w:rsidR="00603860" w:rsidRPr="00603860">
        <w:rPr>
          <w:sz w:val="26"/>
          <w:szCs w:val="26"/>
        </w:rPr>
        <w:t>Могильникова</w:t>
      </w:r>
      <w:proofErr w:type="spellEnd"/>
      <w:r w:rsidR="00603860" w:rsidRPr="00603860">
        <w:rPr>
          <w:sz w:val="26"/>
          <w:szCs w:val="26"/>
        </w:rPr>
        <w:t xml:space="preserve"> А.В</w:t>
      </w:r>
      <w:r w:rsidRPr="00603860">
        <w:rPr>
          <w:sz w:val="26"/>
          <w:szCs w:val="26"/>
        </w:rPr>
        <w:t xml:space="preserve">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603860">
        <w:rPr>
          <w:sz w:val="26"/>
          <w:szCs w:val="26"/>
        </w:rPr>
        <w:t>разместить</w:t>
      </w:r>
      <w:proofErr w:type="gramEnd"/>
      <w:r w:rsidRPr="00603860">
        <w:rPr>
          <w:sz w:val="26"/>
          <w:szCs w:val="26"/>
        </w:rPr>
        <w:t xml:space="preserve"> настоящее постановление на сайте администрации Копейского городского округа в сети Интернет.</w:t>
      </w:r>
    </w:p>
    <w:p w:rsidR="006E176B" w:rsidRPr="00603860" w:rsidRDefault="006E176B" w:rsidP="006E176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3860">
        <w:rPr>
          <w:sz w:val="26"/>
          <w:szCs w:val="26"/>
        </w:rPr>
        <w:t>Отделу бухгалтерского учета и отчетности администрации Копейского городского округа (Шульгиной И.Ю.) возместить расходы, связанные с опубликованием, за счет средств, предусмотренных на эти цели.</w:t>
      </w:r>
    </w:p>
    <w:p w:rsidR="006E176B" w:rsidRPr="00603860" w:rsidRDefault="006E176B" w:rsidP="006E176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3860">
        <w:rPr>
          <w:sz w:val="26"/>
          <w:szCs w:val="26"/>
        </w:rPr>
        <w:t xml:space="preserve">Контроль исполнения настоящего постановления </w:t>
      </w:r>
      <w:r w:rsidR="004200D6" w:rsidRPr="00603860">
        <w:rPr>
          <w:sz w:val="26"/>
          <w:szCs w:val="26"/>
        </w:rPr>
        <w:t>оставляю за собой.</w:t>
      </w:r>
    </w:p>
    <w:p w:rsidR="006E176B" w:rsidRPr="00603860" w:rsidRDefault="006E176B" w:rsidP="006E176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3860">
        <w:rPr>
          <w:sz w:val="26"/>
          <w:szCs w:val="26"/>
        </w:rPr>
        <w:t>Настоящее постановление вступает в силу со дня его опубликования.</w:t>
      </w:r>
    </w:p>
    <w:p w:rsidR="006E176B" w:rsidRPr="00603860" w:rsidRDefault="006E176B" w:rsidP="006E176B">
      <w:pPr>
        <w:ind w:firstLine="709"/>
        <w:jc w:val="both"/>
        <w:rPr>
          <w:sz w:val="26"/>
          <w:szCs w:val="26"/>
        </w:rPr>
      </w:pPr>
    </w:p>
    <w:p w:rsidR="00603860" w:rsidRDefault="00603860" w:rsidP="00FF23C1">
      <w:pPr>
        <w:jc w:val="both"/>
        <w:rPr>
          <w:sz w:val="26"/>
          <w:szCs w:val="26"/>
        </w:rPr>
      </w:pPr>
    </w:p>
    <w:p w:rsidR="003312F2" w:rsidRDefault="006E176B" w:rsidP="00FF23C1">
      <w:pPr>
        <w:jc w:val="both"/>
        <w:rPr>
          <w:sz w:val="26"/>
          <w:szCs w:val="26"/>
        </w:rPr>
      </w:pPr>
      <w:r w:rsidRPr="00603860">
        <w:rPr>
          <w:sz w:val="26"/>
          <w:szCs w:val="26"/>
        </w:rPr>
        <w:t>Глав</w:t>
      </w:r>
      <w:r w:rsidR="00603860">
        <w:rPr>
          <w:sz w:val="26"/>
          <w:szCs w:val="26"/>
        </w:rPr>
        <w:t>а</w:t>
      </w:r>
      <w:r w:rsidRPr="00603860">
        <w:rPr>
          <w:sz w:val="26"/>
          <w:szCs w:val="26"/>
        </w:rPr>
        <w:t xml:space="preserve"> городского округа</w:t>
      </w:r>
      <w:r w:rsidRPr="00603860">
        <w:rPr>
          <w:sz w:val="26"/>
          <w:szCs w:val="26"/>
        </w:rPr>
        <w:tab/>
      </w:r>
      <w:r w:rsidRPr="00603860">
        <w:rPr>
          <w:sz w:val="26"/>
          <w:szCs w:val="26"/>
        </w:rPr>
        <w:tab/>
      </w:r>
      <w:r w:rsidRPr="00603860">
        <w:rPr>
          <w:sz w:val="26"/>
          <w:szCs w:val="26"/>
        </w:rPr>
        <w:tab/>
      </w:r>
      <w:r w:rsidRPr="00603860">
        <w:rPr>
          <w:sz w:val="26"/>
          <w:szCs w:val="26"/>
        </w:rPr>
        <w:tab/>
      </w:r>
      <w:r w:rsidRPr="00603860">
        <w:rPr>
          <w:sz w:val="26"/>
          <w:szCs w:val="26"/>
        </w:rPr>
        <w:tab/>
      </w:r>
      <w:r w:rsidRPr="00603860">
        <w:rPr>
          <w:sz w:val="26"/>
          <w:szCs w:val="26"/>
        </w:rPr>
        <w:tab/>
      </w:r>
      <w:r w:rsidR="005D065A" w:rsidRPr="00603860">
        <w:rPr>
          <w:sz w:val="26"/>
          <w:szCs w:val="26"/>
        </w:rPr>
        <w:t xml:space="preserve">          </w:t>
      </w:r>
      <w:r w:rsidR="00603860">
        <w:rPr>
          <w:sz w:val="26"/>
          <w:szCs w:val="26"/>
        </w:rPr>
        <w:t xml:space="preserve">             </w:t>
      </w:r>
      <w:r w:rsidR="005D065A" w:rsidRPr="00603860">
        <w:rPr>
          <w:sz w:val="26"/>
          <w:szCs w:val="26"/>
        </w:rPr>
        <w:t xml:space="preserve">А.М. </w:t>
      </w:r>
      <w:proofErr w:type="spellStart"/>
      <w:r w:rsidR="005D065A" w:rsidRPr="00603860">
        <w:rPr>
          <w:sz w:val="26"/>
          <w:szCs w:val="26"/>
        </w:rPr>
        <w:t>Фалейчик</w:t>
      </w:r>
      <w:proofErr w:type="spellEnd"/>
    </w:p>
    <w:p w:rsidR="00500EF4" w:rsidRDefault="00500E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00EF4" w:rsidRDefault="00500EF4" w:rsidP="00500EF4">
      <w:pPr>
        <w:ind w:left="10206"/>
        <w:rPr>
          <w:rFonts w:eastAsiaTheme="minorHAnsi"/>
          <w:szCs w:val="24"/>
        </w:rPr>
        <w:sectPr w:rsidR="00500EF4" w:rsidSect="00DE3A73">
          <w:headerReference w:type="default" r:id="rId8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00EF4" w:rsidRPr="00500EF4" w:rsidRDefault="00500EF4" w:rsidP="00500EF4">
      <w:pPr>
        <w:ind w:left="10206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lastRenderedPageBreak/>
        <w:t>ПРИЛОЖЕНИЕ</w:t>
      </w:r>
    </w:p>
    <w:p w:rsidR="00500EF4" w:rsidRPr="00500EF4" w:rsidRDefault="00500EF4" w:rsidP="00500EF4">
      <w:pPr>
        <w:ind w:left="10206"/>
        <w:rPr>
          <w:rFonts w:eastAsiaTheme="minorHAnsi"/>
          <w:szCs w:val="24"/>
        </w:rPr>
      </w:pPr>
    </w:p>
    <w:p w:rsidR="00500EF4" w:rsidRPr="00500EF4" w:rsidRDefault="00500EF4" w:rsidP="00500EF4">
      <w:pPr>
        <w:ind w:left="10206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>УТВЕРЖДЕНА</w:t>
      </w:r>
    </w:p>
    <w:p w:rsidR="00500EF4" w:rsidRPr="00500EF4" w:rsidRDefault="00500EF4" w:rsidP="00500EF4">
      <w:pPr>
        <w:ind w:left="10206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>постановлением администрации Копейского городского округа</w:t>
      </w:r>
    </w:p>
    <w:p w:rsidR="00500EF4" w:rsidRPr="00500EF4" w:rsidRDefault="00500EF4" w:rsidP="00500EF4">
      <w:pPr>
        <w:ind w:left="10206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>от ____________ № ____________</w:t>
      </w:r>
    </w:p>
    <w:p w:rsidR="00500EF4" w:rsidRPr="00500EF4" w:rsidRDefault="00500EF4" w:rsidP="00500EF4">
      <w:pPr>
        <w:jc w:val="center"/>
        <w:rPr>
          <w:rFonts w:eastAsiaTheme="minorHAnsi"/>
          <w:szCs w:val="24"/>
        </w:rPr>
      </w:pPr>
    </w:p>
    <w:p w:rsidR="00500EF4" w:rsidRPr="00500EF4" w:rsidRDefault="00500EF4" w:rsidP="00500EF4">
      <w:pPr>
        <w:tabs>
          <w:tab w:val="left" w:pos="993"/>
        </w:tabs>
        <w:jc w:val="center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 xml:space="preserve">Новая редакция индикативных показателей  и плана мероприятий  стратегической цели 11 </w:t>
      </w:r>
    </w:p>
    <w:p w:rsidR="00500EF4" w:rsidRPr="00500EF4" w:rsidRDefault="00500EF4" w:rsidP="00500EF4">
      <w:pPr>
        <w:tabs>
          <w:tab w:val="left" w:pos="993"/>
        </w:tabs>
        <w:jc w:val="center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>«Развитие информационного общества и совершенствование механизмов муниципального управления»</w:t>
      </w:r>
    </w:p>
    <w:p w:rsidR="00500EF4" w:rsidRPr="00500EF4" w:rsidRDefault="00500EF4" w:rsidP="00500EF4">
      <w:pPr>
        <w:jc w:val="center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>Плана реализации Стратегии социально-экономического развития</w:t>
      </w:r>
    </w:p>
    <w:p w:rsidR="00500EF4" w:rsidRPr="00500EF4" w:rsidRDefault="00500EF4" w:rsidP="00500EF4">
      <w:pPr>
        <w:jc w:val="center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>Копейского городского округа Челябинской области до 2035 года (далее – План, Стратегия 2035)</w:t>
      </w:r>
    </w:p>
    <w:p w:rsidR="00500EF4" w:rsidRPr="00500EF4" w:rsidRDefault="00500EF4" w:rsidP="00500EF4">
      <w:pPr>
        <w:jc w:val="center"/>
        <w:rPr>
          <w:rFonts w:eastAsiaTheme="minorHAnsi"/>
          <w:b/>
          <w:szCs w:val="24"/>
        </w:rPr>
      </w:pPr>
    </w:p>
    <w:p w:rsidR="00500EF4" w:rsidRPr="00500EF4" w:rsidRDefault="00500EF4" w:rsidP="00500EF4">
      <w:pPr>
        <w:tabs>
          <w:tab w:val="left" w:pos="993"/>
        </w:tabs>
        <w:contextualSpacing/>
        <w:jc w:val="center"/>
        <w:rPr>
          <w:rFonts w:eastAsiaTheme="minorHAnsi"/>
          <w:i/>
          <w:szCs w:val="24"/>
          <w:u w:val="single"/>
        </w:rPr>
      </w:pPr>
      <w:r w:rsidRPr="00500EF4">
        <w:rPr>
          <w:rFonts w:eastAsiaTheme="minorHAnsi"/>
          <w:szCs w:val="24"/>
        </w:rPr>
        <w:t xml:space="preserve">Индикативные показатели </w:t>
      </w:r>
      <w:r w:rsidRPr="00500EF4">
        <w:rPr>
          <w:rFonts w:eastAsiaTheme="minorHAnsi"/>
          <w:i/>
          <w:szCs w:val="24"/>
          <w:u w:val="single"/>
        </w:rPr>
        <w:t xml:space="preserve"> 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8"/>
        <w:gridCol w:w="1417"/>
        <w:gridCol w:w="1417"/>
        <w:gridCol w:w="1418"/>
        <w:gridCol w:w="1418"/>
        <w:gridCol w:w="1417"/>
        <w:gridCol w:w="1418"/>
      </w:tblGrid>
      <w:tr w:rsidR="00500EF4" w:rsidRPr="00500EF4" w:rsidTr="00D866FE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№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proofErr w:type="gramStart"/>
            <w:r w:rsidRPr="00500EF4">
              <w:rPr>
                <w:sz w:val="20"/>
                <w:lang w:eastAsia="ru-RU"/>
              </w:rPr>
              <w:t>п</w:t>
            </w:r>
            <w:proofErr w:type="gramEnd"/>
            <w:r w:rsidRPr="00500EF4">
              <w:rPr>
                <w:sz w:val="20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 изм.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 этап реализации Стратегии 2035</w:t>
            </w:r>
          </w:p>
        </w:tc>
      </w:tr>
      <w:tr w:rsidR="00500EF4" w:rsidRPr="00500EF4" w:rsidTr="00D866FE">
        <w:trPr>
          <w:trHeight w:val="55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 xml:space="preserve">2018 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2019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2020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2021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 xml:space="preserve">2022 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 xml:space="preserve">2023 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Количество оказанных услуг МБУ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126 080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Количество видов услуг, предоставляемых через МБУ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 xml:space="preserve">Процент абсолютного отклонения фактического объема собственных (налоговых, неналоговых) доходов бюджета городского округа за отчетный год от первоначального плана, скорректированного с учетом </w:t>
            </w:r>
            <w:proofErr w:type="gramStart"/>
            <w:r w:rsidRPr="00500EF4">
              <w:rPr>
                <w:rFonts w:eastAsiaTheme="minorHAnsi"/>
                <w:sz w:val="20"/>
              </w:rPr>
              <w:t>степени исполнения показателей прогноза социально-экономического развития городского округа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Проведение анализа предоставленных налоговых льгот (в том числе за счет установления пониженных налоговых ставок) по местным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Просроченная кредиторская задолженность по расходам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Охват бюджетных ассигнований бюджета городского округа показателями, характеризующими цели и результаты их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не 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 xml:space="preserve">Доля расходов бюджета городского округа на обслуживание муниципального долга городского округа в общем объеме расходов бюджета городского </w:t>
            </w:r>
            <w:r w:rsidRPr="00500EF4">
              <w:rPr>
                <w:rFonts w:eastAsiaTheme="minorHAnsi"/>
                <w:sz w:val="20"/>
              </w:rPr>
              <w:lastRenderedPageBreak/>
              <w:t xml:space="preserve">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lastRenderedPageBreak/>
              <w:t>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Количество субъектов информационного взаимодействия (органов местного самоуправления и их подведомственных учреждений, сельских поселений), использующих стандарты безопасного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235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Стоимостная доля закупаемого и (или) арендуемого органами местного самоуправления отечественного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территории городского округа, обеспеченная мобильной связью и широкополосным доступом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</w:tbl>
    <w:p w:rsidR="00500EF4" w:rsidRPr="00500EF4" w:rsidRDefault="00500EF4" w:rsidP="00500EF4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8"/>
        <w:gridCol w:w="1417"/>
        <w:gridCol w:w="1417"/>
        <w:gridCol w:w="1418"/>
        <w:gridCol w:w="1418"/>
        <w:gridCol w:w="1417"/>
        <w:gridCol w:w="1418"/>
      </w:tblGrid>
      <w:tr w:rsidR="00500EF4" w:rsidRPr="00500EF4" w:rsidTr="00D866FE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№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proofErr w:type="gramStart"/>
            <w:r w:rsidRPr="00500EF4">
              <w:rPr>
                <w:sz w:val="20"/>
                <w:lang w:eastAsia="ru-RU"/>
              </w:rPr>
              <w:t>п</w:t>
            </w:r>
            <w:proofErr w:type="gramEnd"/>
            <w:r w:rsidRPr="00500EF4">
              <w:rPr>
                <w:sz w:val="20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 изм.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 этап реализации Стратегии 2035</w:t>
            </w:r>
          </w:p>
        </w:tc>
      </w:tr>
      <w:tr w:rsidR="00500EF4" w:rsidRPr="00500EF4" w:rsidTr="00D866FE">
        <w:trPr>
          <w:trHeight w:val="55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 xml:space="preserve">2024 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2025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2026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2027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 xml:space="preserve">2028 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 xml:space="preserve">2029 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Количество оказанных услуг МБУ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126 080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Количество видов услуг, предоставляемых через МБУ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 xml:space="preserve">Процент абсолютного отклонения фактического объема собственных (налоговых, неналоговых) доходов бюджета городского округа за отчетный год от первоначального плана, скорректированного с учетом </w:t>
            </w:r>
            <w:proofErr w:type="gramStart"/>
            <w:r w:rsidRPr="00500EF4">
              <w:rPr>
                <w:rFonts w:eastAsiaTheme="minorHAnsi"/>
                <w:sz w:val="20"/>
              </w:rPr>
              <w:t>степени исполнения показателей прогноза социально-экономического развития городского округа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Проведение анализа предоставленных налоговых льгот (в том числе за счет установления пониженных налоговых ставок) по местным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Просроченная кредиторская задолженность по расходам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 xml:space="preserve">Охват бюджетных ассигнований бюджета городского округа показателями, характеризующими цели и </w:t>
            </w:r>
            <w:r w:rsidRPr="00500EF4">
              <w:rPr>
                <w:rFonts w:eastAsiaTheme="minorHAnsi"/>
                <w:sz w:val="20"/>
              </w:rPr>
              <w:lastRenderedPageBreak/>
              <w:t>результаты их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lastRenderedPageBreak/>
              <w:t>не 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расходов бюджета городского округа на обслуживание муниципального долга городского округа в общем объеме расходов бюджета городского округа (менее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1,5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Количество субъектов информационного взаимодействия (органов местного самоуправления и их подведомственных учреждений, сельских поселений), использующих стандарты безопасного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265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Стоимостная доля закупаемого и (или) арендуемого органами местного самоуправления отечественного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территории городского округа, обеспеченная мобильной связью и широкополосным доступом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</w:tbl>
    <w:p w:rsidR="00500EF4" w:rsidRPr="00500EF4" w:rsidRDefault="00500EF4" w:rsidP="00500EF4">
      <w:pPr>
        <w:contextualSpacing/>
        <w:rPr>
          <w:szCs w:val="24"/>
        </w:rPr>
      </w:pPr>
    </w:p>
    <w:p w:rsidR="00500EF4" w:rsidRPr="00500EF4" w:rsidRDefault="00500EF4" w:rsidP="00500EF4">
      <w:pPr>
        <w:contextualSpacing/>
        <w:rPr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8"/>
        <w:gridCol w:w="1417"/>
        <w:gridCol w:w="1417"/>
        <w:gridCol w:w="1418"/>
        <w:gridCol w:w="1418"/>
        <w:gridCol w:w="1417"/>
        <w:gridCol w:w="1418"/>
      </w:tblGrid>
      <w:tr w:rsidR="00500EF4" w:rsidRPr="00500EF4" w:rsidTr="00D866FE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№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proofErr w:type="gramStart"/>
            <w:r w:rsidRPr="00500EF4">
              <w:rPr>
                <w:sz w:val="20"/>
                <w:lang w:eastAsia="ru-RU"/>
              </w:rPr>
              <w:t>п</w:t>
            </w:r>
            <w:proofErr w:type="gramEnd"/>
            <w:r w:rsidRPr="00500EF4">
              <w:rPr>
                <w:sz w:val="20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 изм.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3 этап реализации Стратегии 2035</w:t>
            </w:r>
          </w:p>
        </w:tc>
      </w:tr>
      <w:tr w:rsidR="00500EF4" w:rsidRPr="00500EF4" w:rsidTr="00D866FE">
        <w:trPr>
          <w:trHeight w:val="55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2031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2032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2033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2034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2035</w:t>
            </w:r>
          </w:p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план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Количество оказанных услуг МБУ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126 080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126 080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Количество видов услуг, предоставляемых через МБУ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0EF4">
              <w:rPr>
                <w:sz w:val="20"/>
                <w:lang w:eastAsia="ru-RU"/>
              </w:rPr>
              <w:t>158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 xml:space="preserve">Процент абсолютного отклонения фактического объема собственных (налоговых, неналоговых) доходов бюджета городского округа за отчетный год от первоначального плана, скорректированного с учетом </w:t>
            </w:r>
            <w:proofErr w:type="gramStart"/>
            <w:r w:rsidRPr="00500EF4">
              <w:rPr>
                <w:rFonts w:eastAsiaTheme="minorHAnsi"/>
                <w:sz w:val="20"/>
              </w:rPr>
              <w:t>степени исполнения показателей прогноза социально-экономического развития городского округа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  <w:lang w:val="en-US"/>
              </w:rPr>
              <w:t>2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 xml:space="preserve">Проведение анализа предоставленных налоговых льгот (в том числе за счет установления пониженных </w:t>
            </w:r>
            <w:r w:rsidRPr="00500EF4">
              <w:rPr>
                <w:rFonts w:eastAsiaTheme="minorHAnsi"/>
                <w:sz w:val="20"/>
              </w:rPr>
              <w:lastRenderedPageBreak/>
              <w:t>налоговых ставок) по местным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Да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Просроченная кредиторская задолженность по расходам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Охват бюджетных ассигнований бюджета городского округа показателями, характеризующими цели и результаты их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не менее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90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расходов бюджета городского округа на обслуживание муниципального долга городского округа в общем объеме расходов бюджета городского округа (менее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500EF4">
              <w:rPr>
                <w:sz w:val="20"/>
                <w:lang w:eastAsia="ru-RU"/>
              </w:rPr>
              <w:t>1,5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Количество субъектов информационного взаимодействия (органов местного самоуправления и их подведомственных учреждений, сельских поселений), использующих стандарты безопасного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295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Стоимостная доля закупаемого и (или) арендуемого органами местного самоуправления отечественного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  <w:tr w:rsidR="00500EF4" w:rsidRPr="00500EF4" w:rsidTr="00D866F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Доля территории городского округа, обеспеченная мобильной связью и широкополосным доступом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4" w:rsidRPr="00500EF4" w:rsidRDefault="00500EF4" w:rsidP="00500EF4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500EF4">
              <w:rPr>
                <w:rFonts w:eastAsiaTheme="minorHAnsi"/>
                <w:sz w:val="20"/>
              </w:rPr>
              <w:t>100,0</w:t>
            </w:r>
          </w:p>
        </w:tc>
      </w:tr>
    </w:tbl>
    <w:p w:rsidR="00500EF4" w:rsidRPr="00500EF4" w:rsidRDefault="00500EF4" w:rsidP="00500EF4">
      <w:pPr>
        <w:tabs>
          <w:tab w:val="left" w:pos="993"/>
        </w:tabs>
        <w:jc w:val="both"/>
        <w:rPr>
          <w:i/>
          <w:szCs w:val="24"/>
          <w:u w:val="single"/>
        </w:rPr>
      </w:pPr>
    </w:p>
    <w:p w:rsidR="00500EF4" w:rsidRPr="00500EF4" w:rsidRDefault="00500EF4" w:rsidP="00500EF4">
      <w:pPr>
        <w:spacing w:after="200" w:line="276" w:lineRule="auto"/>
        <w:rPr>
          <w:szCs w:val="24"/>
        </w:rPr>
      </w:pPr>
      <w:r w:rsidRPr="00500EF4">
        <w:rPr>
          <w:szCs w:val="24"/>
        </w:rPr>
        <w:br w:type="page"/>
      </w:r>
    </w:p>
    <w:p w:rsidR="00500EF4" w:rsidRPr="00500EF4" w:rsidRDefault="00500EF4" w:rsidP="00500EF4">
      <w:pPr>
        <w:tabs>
          <w:tab w:val="left" w:pos="993"/>
        </w:tabs>
        <w:jc w:val="center"/>
        <w:rPr>
          <w:rFonts w:eastAsiaTheme="minorHAnsi"/>
          <w:szCs w:val="24"/>
        </w:rPr>
      </w:pPr>
      <w:r w:rsidRPr="00500EF4">
        <w:rPr>
          <w:szCs w:val="24"/>
        </w:rPr>
        <w:lastRenderedPageBreak/>
        <w:t>План мероприятий</w:t>
      </w:r>
      <w:r w:rsidRPr="00500EF4">
        <w:rPr>
          <w:rFonts w:eastAsiaTheme="minorHAnsi"/>
          <w:szCs w:val="24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2694"/>
        <w:gridCol w:w="3543"/>
      </w:tblGrid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№</w:t>
            </w: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proofErr w:type="gramStart"/>
            <w:r w:rsidRPr="00500EF4">
              <w:rPr>
                <w:szCs w:val="24"/>
              </w:rPr>
              <w:t>п</w:t>
            </w:r>
            <w:proofErr w:type="gramEnd"/>
            <w:r w:rsidRPr="00500EF4">
              <w:rPr>
                <w:szCs w:val="24"/>
              </w:rPr>
              <w:t>/п</w:t>
            </w: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Ответственный  исполнитель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rPr>
                <w:szCs w:val="24"/>
              </w:rPr>
            </w:pPr>
            <w:r w:rsidRPr="00500EF4">
              <w:rPr>
                <w:szCs w:val="24"/>
              </w:rPr>
              <w:t xml:space="preserve">Выполнение муниципального задания, доведённого учредителем  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МБУ «МФЦ»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rPr>
                <w:szCs w:val="24"/>
              </w:rPr>
            </w:pPr>
            <w:r w:rsidRPr="00500EF4">
              <w:rPr>
                <w:szCs w:val="24"/>
              </w:rPr>
              <w:t xml:space="preserve">Укрепление материально-технической базы МБУ «МФЦ», в том числе за счет приобретения автомобиля 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до 2023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 xml:space="preserve">Заместитель Главы городского округа, руководитель аппарата администрации; </w:t>
            </w: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МБУ «МФЦ»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rPr>
                <w:szCs w:val="24"/>
              </w:rPr>
            </w:pPr>
            <w:r w:rsidRPr="00500EF4">
              <w:rPr>
                <w:szCs w:val="24"/>
              </w:rPr>
              <w:t>Выделение (строительство, аренда)  здания (помещения) для МБУ «МФЦ», удовлетворяющего  требованиям, установленным  постановлением Правительства РФ от 22.12.2012 № 1376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до 2023</w:t>
            </w: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 xml:space="preserve">Заместитель Главы городского округа, руководитель аппарата администрации; </w:t>
            </w: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МБУ «МФЦ»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rPr>
                <w:szCs w:val="24"/>
              </w:rPr>
            </w:pPr>
            <w:r w:rsidRPr="00500EF4">
              <w:rPr>
                <w:szCs w:val="24"/>
              </w:rPr>
              <w:t>Ремонт здания (помещения)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в течение 1 года после реализации п.3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 xml:space="preserve">Заместитель Главы городского округа, руководитель аппарата администрации; </w:t>
            </w: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МБУ «МФЦ»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rPr>
                <w:szCs w:val="24"/>
              </w:rPr>
            </w:pPr>
            <w:r w:rsidRPr="00500EF4">
              <w:rPr>
                <w:szCs w:val="24"/>
              </w:rPr>
              <w:t>Доведение штатной численности сотрудников до требований, установленных постановлением Правительства РФ от 22.12.2012 № 1376. Оборудование рабочих  мест.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proofErr w:type="gramStart"/>
            <w:r w:rsidRPr="00500EF4">
              <w:rPr>
                <w:szCs w:val="24"/>
              </w:rPr>
              <w:t>в</w:t>
            </w:r>
            <w:proofErr w:type="gramEnd"/>
            <w:r w:rsidRPr="00500EF4">
              <w:rPr>
                <w:szCs w:val="24"/>
              </w:rPr>
              <w:t xml:space="preserve"> течение 1 года после реализации п.3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 xml:space="preserve">Заместитель Главы городского округа, руководитель аппарата администрации; </w:t>
            </w:r>
          </w:p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МБУ «МФЦ»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contextualSpacing/>
              <w:rPr>
                <w:szCs w:val="24"/>
              </w:rPr>
            </w:pPr>
            <w:r w:rsidRPr="00500EF4">
              <w:rPr>
                <w:szCs w:val="24"/>
              </w:rPr>
              <w:t xml:space="preserve">Разработка (корректировка) и реализация муниципальной программы, направленной на эффективное управление муниципальными финансами 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contextualSpacing/>
              <w:jc w:val="center"/>
              <w:rPr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финансовое управление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Прогноз поступления собственных доходов бюджета городского округа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финансовое управление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Мониторинг эффективности работы органов местного самоуправления по укреплению доходов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финансовое управление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Разработка (уточнение) долгосрочного бюджетного прогноза городского округа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при подготовке проекта решения о бюджете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финансовое управление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Формирование и исполнение бюджета городского округа в разрезе муниципальных программ городского округа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ГРБС;</w:t>
            </w:r>
          </w:p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ответственные исполнители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 xml:space="preserve">Минимизация объемов заимствования за счет привлечения альтернативных источников финансирования, в том числе дополнительных доходов, полученных </w:t>
            </w:r>
            <w:r w:rsidRPr="00500EF4">
              <w:rPr>
                <w:rFonts w:eastAsiaTheme="minorHAnsi"/>
                <w:szCs w:val="24"/>
              </w:rPr>
              <w:lastRenderedPageBreak/>
              <w:t>при исполнении бюджета городского округа сверх утвержденного объема, а также средств, высвобождаемых в процессе экономии и оптимизации расходов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финансовое управление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Доведение до 0 руб.  уровня резерва по неналоговым доходам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2019-2025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proofErr w:type="spellStart"/>
            <w:r w:rsidRPr="00500EF4">
              <w:rPr>
                <w:rFonts w:eastAsiaTheme="minorHAnsi"/>
                <w:szCs w:val="24"/>
              </w:rPr>
              <w:t>УИиЗО</w:t>
            </w:r>
            <w:proofErr w:type="spellEnd"/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 xml:space="preserve">Разработка (корректировка) и реализация муниципальной программы, направленной на повышение качества и престижа  муниципальной службы 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отдел муниципальной службы и кадров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Актуализация кадрового резерва управленческих кадров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отдел муниципальной службы и кадров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Проведение конкурсов на замещение должностей муниципальной службы и на включение в кадровый резерв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отдел муниципальной службы и кадров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 xml:space="preserve">Разработка (корректировка) и реализация муниципальной программы, направленной на развитие информационного общества 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 xml:space="preserve">отдел информационных технологий 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 xml:space="preserve">Реализация федерального проекта «Цифровое государственное управление» национального проекта «Цифровая экономика» 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2019-2024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Аттестация (переаттестация) объектов информатизации органов местного самоуправления, содержащих персональные данные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Обучение работников органов местного самоуправления, осуществляющих обработку персональных данных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Создание систем предоставления муниципальных услуг в электронном виде, а именно перевод типовых услуг в электронный вид с использованием межведомственного взаимодействия, за счет средств местного бюджета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Организация автоматизированных рабочих мест в органах местного самоуправления для оказания муниципальных услуг, переведенных в электронный вид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Организация информирования населения городского округа о возможности получения государственных и муниципальных услуг в электронном виде при условии регистрации физических лиц в ЕСИА и ЕПГУ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Переход на использование в деятельности органов местного самоуправления отечественного аппаратного и программного обеспечения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2020-2023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  <w:tr w:rsidR="00500EF4" w:rsidRPr="00500EF4" w:rsidTr="00D866FE">
        <w:tc>
          <w:tcPr>
            <w:tcW w:w="568" w:type="dxa"/>
          </w:tcPr>
          <w:p w:rsidR="00500EF4" w:rsidRPr="00500EF4" w:rsidRDefault="00500EF4" w:rsidP="00500E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8788" w:type="dxa"/>
          </w:tcPr>
          <w:p w:rsidR="00500EF4" w:rsidRPr="00500EF4" w:rsidRDefault="00500EF4" w:rsidP="00500EF4">
            <w:pPr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Приобретение и внедрение программно-аппаратных комплексов для защиты информации и информационных систем персональных данных, эксплуатируемых органами местного самоуправления</w:t>
            </w:r>
          </w:p>
        </w:tc>
        <w:tc>
          <w:tcPr>
            <w:tcW w:w="2694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Cs w:val="24"/>
              </w:rPr>
            </w:pPr>
            <w:r w:rsidRPr="00500EF4">
              <w:rPr>
                <w:rFonts w:eastAsiaTheme="minorHAnsi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00EF4" w:rsidRPr="00500EF4" w:rsidRDefault="00500EF4" w:rsidP="00500EF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00EF4">
              <w:rPr>
                <w:rFonts w:eastAsiaTheme="minorHAnsi"/>
                <w:sz w:val="22"/>
                <w:szCs w:val="22"/>
              </w:rPr>
              <w:t>Заместитель Главы городского округа, руководитель аппарата администрации</w:t>
            </w:r>
          </w:p>
        </w:tc>
      </w:tr>
    </w:tbl>
    <w:p w:rsidR="00500EF4" w:rsidRPr="00500EF4" w:rsidRDefault="00500EF4" w:rsidP="00500EF4">
      <w:pPr>
        <w:tabs>
          <w:tab w:val="left" w:pos="11846"/>
        </w:tabs>
        <w:jc w:val="both"/>
        <w:rPr>
          <w:rFonts w:eastAsiaTheme="minorHAnsi"/>
          <w:b/>
          <w:i/>
          <w:szCs w:val="24"/>
        </w:rPr>
      </w:pPr>
      <w:r w:rsidRPr="00500EF4">
        <w:rPr>
          <w:rFonts w:eastAsiaTheme="minorHAnsi"/>
          <w:b/>
          <w:i/>
          <w:szCs w:val="24"/>
        </w:rPr>
        <w:tab/>
      </w:r>
    </w:p>
    <w:p w:rsidR="00500EF4" w:rsidRPr="00500EF4" w:rsidRDefault="00500EF4" w:rsidP="00500EF4">
      <w:pPr>
        <w:tabs>
          <w:tab w:val="left" w:pos="11846"/>
        </w:tabs>
        <w:jc w:val="both"/>
        <w:rPr>
          <w:rFonts w:eastAsiaTheme="minorHAnsi"/>
          <w:szCs w:val="24"/>
        </w:rPr>
      </w:pPr>
    </w:p>
    <w:p w:rsidR="00500EF4" w:rsidRPr="00500EF4" w:rsidRDefault="00500EF4" w:rsidP="00500EF4">
      <w:pPr>
        <w:tabs>
          <w:tab w:val="left" w:pos="11846"/>
        </w:tabs>
        <w:jc w:val="both"/>
        <w:rPr>
          <w:rFonts w:eastAsiaTheme="minorHAnsi"/>
          <w:szCs w:val="24"/>
        </w:rPr>
      </w:pPr>
      <w:r w:rsidRPr="00500EF4">
        <w:rPr>
          <w:rFonts w:eastAsiaTheme="minorHAnsi"/>
          <w:szCs w:val="24"/>
        </w:rPr>
        <w:t xml:space="preserve">Глава  городского округа </w:t>
      </w:r>
      <w:r w:rsidRPr="00500EF4">
        <w:rPr>
          <w:rFonts w:eastAsiaTheme="minorHAnsi"/>
          <w:szCs w:val="24"/>
        </w:rPr>
        <w:tab/>
        <w:t xml:space="preserve">                       А.М. </w:t>
      </w:r>
      <w:proofErr w:type="spellStart"/>
      <w:r w:rsidRPr="00500EF4">
        <w:rPr>
          <w:rFonts w:eastAsiaTheme="minorHAnsi"/>
          <w:szCs w:val="24"/>
        </w:rPr>
        <w:t>Фалейчик</w:t>
      </w:r>
      <w:proofErr w:type="spellEnd"/>
    </w:p>
    <w:p w:rsidR="00500EF4" w:rsidRDefault="00500EF4" w:rsidP="00FF23C1">
      <w:pPr>
        <w:jc w:val="both"/>
        <w:rPr>
          <w:sz w:val="26"/>
          <w:szCs w:val="26"/>
        </w:rPr>
      </w:pPr>
    </w:p>
    <w:p w:rsidR="00500EF4" w:rsidRPr="00603860" w:rsidRDefault="00500EF4" w:rsidP="00FF23C1">
      <w:pPr>
        <w:jc w:val="both"/>
        <w:rPr>
          <w:sz w:val="26"/>
          <w:szCs w:val="26"/>
        </w:rPr>
      </w:pPr>
      <w:bookmarkStart w:id="0" w:name="_GoBack"/>
      <w:bookmarkEnd w:id="0"/>
    </w:p>
    <w:sectPr w:rsidR="00500EF4" w:rsidRPr="00603860" w:rsidSect="00500EF4">
      <w:pgSz w:w="16838" w:h="11906" w:orient="landscape" w:code="9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BB" w:rsidRDefault="00A046BB" w:rsidP="00DE3A73">
      <w:r>
        <w:separator/>
      </w:r>
    </w:p>
  </w:endnote>
  <w:endnote w:type="continuationSeparator" w:id="0">
    <w:p w:rsidR="00A046BB" w:rsidRDefault="00A046BB" w:rsidP="00DE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BB" w:rsidRDefault="00A046BB" w:rsidP="00DE3A73">
      <w:r>
        <w:separator/>
      </w:r>
    </w:p>
  </w:footnote>
  <w:footnote w:type="continuationSeparator" w:id="0">
    <w:p w:rsidR="00A046BB" w:rsidRDefault="00A046BB" w:rsidP="00DE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973585"/>
      <w:docPartObj>
        <w:docPartGallery w:val="Page Numbers (Top of Page)"/>
        <w:docPartUnique/>
      </w:docPartObj>
    </w:sdtPr>
    <w:sdtEndPr/>
    <w:sdtContent>
      <w:p w:rsidR="00DE3A73" w:rsidRDefault="00DE3A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F4">
          <w:rPr>
            <w:noProof/>
          </w:rPr>
          <w:t>8</w:t>
        </w:r>
        <w:r>
          <w:fldChar w:fldCharType="end"/>
        </w:r>
      </w:p>
    </w:sdtContent>
  </w:sdt>
  <w:p w:rsidR="00DE3A73" w:rsidRDefault="00DE3A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DB1"/>
    <w:multiLevelType w:val="hybridMultilevel"/>
    <w:tmpl w:val="87A4164E"/>
    <w:lvl w:ilvl="0" w:tplc="23609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3688C"/>
    <w:multiLevelType w:val="hybridMultilevel"/>
    <w:tmpl w:val="B46ABBA4"/>
    <w:lvl w:ilvl="0" w:tplc="0419000F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D5462"/>
    <w:multiLevelType w:val="hybridMultilevel"/>
    <w:tmpl w:val="0A605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E258E"/>
    <w:multiLevelType w:val="hybridMultilevel"/>
    <w:tmpl w:val="B46ABBA4"/>
    <w:lvl w:ilvl="0" w:tplc="0419000F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1946B9"/>
    <w:multiLevelType w:val="hybridMultilevel"/>
    <w:tmpl w:val="B46ABBA4"/>
    <w:lvl w:ilvl="0" w:tplc="0419000F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C34D4C"/>
    <w:multiLevelType w:val="hybridMultilevel"/>
    <w:tmpl w:val="3DE4D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133204"/>
    <w:rsid w:val="00180937"/>
    <w:rsid w:val="002A6CDE"/>
    <w:rsid w:val="003312F2"/>
    <w:rsid w:val="00387AED"/>
    <w:rsid w:val="003B6AB1"/>
    <w:rsid w:val="00417EB0"/>
    <w:rsid w:val="004200D6"/>
    <w:rsid w:val="004B1AC7"/>
    <w:rsid w:val="00500EF4"/>
    <w:rsid w:val="00523210"/>
    <w:rsid w:val="00533102"/>
    <w:rsid w:val="0053552F"/>
    <w:rsid w:val="00584233"/>
    <w:rsid w:val="005D065A"/>
    <w:rsid w:val="00603860"/>
    <w:rsid w:val="006740C3"/>
    <w:rsid w:val="006A27D6"/>
    <w:rsid w:val="006B447A"/>
    <w:rsid w:val="006B74DD"/>
    <w:rsid w:val="006E176B"/>
    <w:rsid w:val="007C0164"/>
    <w:rsid w:val="008768F9"/>
    <w:rsid w:val="009340EA"/>
    <w:rsid w:val="00953D0F"/>
    <w:rsid w:val="00995CE0"/>
    <w:rsid w:val="00A046BB"/>
    <w:rsid w:val="00AD6BC7"/>
    <w:rsid w:val="00B0758A"/>
    <w:rsid w:val="00B633DD"/>
    <w:rsid w:val="00CB450B"/>
    <w:rsid w:val="00CF25A1"/>
    <w:rsid w:val="00D75DC2"/>
    <w:rsid w:val="00DE3A73"/>
    <w:rsid w:val="00DF271C"/>
    <w:rsid w:val="00F02273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A73"/>
  </w:style>
  <w:style w:type="paragraph" w:styleId="a7">
    <w:name w:val="footer"/>
    <w:basedOn w:val="a"/>
    <w:link w:val="a8"/>
    <w:uiPriority w:val="99"/>
    <w:unhideWhenUsed/>
    <w:rsid w:val="00DE3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A73"/>
  </w:style>
  <w:style w:type="paragraph" w:styleId="a7">
    <w:name w:val="footer"/>
    <w:basedOn w:val="a"/>
    <w:link w:val="a8"/>
    <w:uiPriority w:val="99"/>
    <w:unhideWhenUsed/>
    <w:rsid w:val="00DE3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25</cp:revision>
  <cp:lastPrinted>2020-03-13T10:02:00Z</cp:lastPrinted>
  <dcterms:created xsi:type="dcterms:W3CDTF">2017-07-05T07:12:00Z</dcterms:created>
  <dcterms:modified xsi:type="dcterms:W3CDTF">2020-03-16T09:48:00Z</dcterms:modified>
</cp:coreProperties>
</file>